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jc w:val="right"/>
        <w:rPr>
          <w:i w:val="1"/>
          <w:sz w:val="24"/>
        </w:rPr>
      </w:pPr>
      <w:r>
        <w:rPr>
          <w:i w:val="1"/>
          <w:sz w:val="24"/>
        </w:rPr>
        <w:t>Приложение № 1</w:t>
      </w:r>
    </w:p>
    <w:p w14:paraId="03000000">
      <w:pPr>
        <w:pStyle w:val="Style_2"/>
        <w:spacing w:before="0"/>
        <w:ind w:firstLine="0" w:left="0"/>
        <w:jc w:val="right"/>
        <w:rPr>
          <w:b w:val="0"/>
          <w:i w:val="1"/>
          <w:sz w:val="24"/>
        </w:rPr>
      </w:pPr>
      <w:r>
        <w:rPr>
          <w:b w:val="0"/>
          <w:i w:val="1"/>
          <w:sz w:val="24"/>
        </w:rPr>
        <w:t>к Постановлению МА МО МО Семеновский</w:t>
      </w:r>
    </w:p>
    <w:p w14:paraId="04000000">
      <w:pPr>
        <w:pStyle w:val="Style_2"/>
        <w:spacing w:before="0"/>
        <w:ind w:firstLine="0" w:left="0"/>
        <w:jc w:val="right"/>
        <w:rPr>
          <w:b w:val="0"/>
          <w:i w:val="1"/>
          <w:sz w:val="24"/>
        </w:rPr>
      </w:pPr>
      <w:r>
        <w:rPr>
          <w:b w:val="0"/>
          <w:i w:val="1"/>
          <w:sz w:val="24"/>
        </w:rPr>
        <w:t>№ 02-03/25 от 08.12.2022</w:t>
      </w:r>
    </w:p>
    <w:p w14:paraId="05000000">
      <w:pPr>
        <w:ind/>
        <w:jc w:val="right"/>
        <w:rPr>
          <w:b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7000000">
      <w:pPr>
        <w:pStyle w:val="Style_3"/>
        <w:spacing w:after="120" w:before="120" w:line="240" w:lineRule="auto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мероприятий, направленных на решение вопроса местного значения по формированию архивных фондов органов местного самоуправления, муниципальных предприятий и учреждений, на 2023 и плановый период 2024 и 2025 годов.</w:t>
      </w:r>
    </w:p>
    <w:p w14:paraId="08000000">
      <w:pPr>
        <w:pStyle w:val="Style_3"/>
        <w:spacing w:after="120" w:before="120" w:line="240" w:lineRule="auto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</w:rPr>
        <w:t>ПАСПОРТ</w:t>
      </w:r>
    </w:p>
    <w:tbl>
      <w:tblPr>
        <w:tblStyle w:val="Style_4"/>
        <w:tblInd w:type="dxa" w:w="-50"/>
        <w:tblLayout w:type="fixed"/>
      </w:tblPr>
      <w:tblGrid>
        <w:gridCol w:w="385"/>
        <w:gridCol w:w="2768"/>
        <w:gridCol w:w="11427"/>
      </w:tblGrid>
      <w:tr>
        <w:trPr>
          <w:trHeight w:hRule="atLeast" w:val="57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ind/>
              <w:jc w:val="both"/>
            </w:pPr>
            <w:r>
              <w:t>Муниципальная программа мероприятий, направленных на решение вопроса местного значения по формированию архивных фондов органов местного самоуправления, муниципальных предприятий и учреждений, на 2023 и плановый период 2024 и 2025 годов (далее – Программа)</w:t>
            </w:r>
          </w:p>
        </w:tc>
      </w:tr>
      <w:tr>
        <w:trPr>
          <w:trHeight w:hRule="atLeast" w:val="57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 w:firstLine="170" w:left="0"/>
              <w:jc w:val="both"/>
            </w:pPr>
            <w:r>
              <w:t>Местная администрация Муниципального образования муниципальный округ Семеновский</w:t>
            </w:r>
          </w:p>
        </w:tc>
      </w:tr>
      <w:tr>
        <w:trPr>
          <w:trHeight w:hRule="atLeast" w:val="57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Правильное хранение и учет архивных документов Муниципального образования;</w:t>
            </w:r>
          </w:p>
          <w:p w14:paraId="12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архивов архивными документами</w:t>
            </w:r>
          </w:p>
          <w:p w14:paraId="13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доступа к архивным документам и их Использование;</w:t>
            </w:r>
          </w:p>
          <w:p w14:paraId="14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Создание документального и архивного фонда в Муниципальном образовании;</w:t>
            </w:r>
          </w:p>
          <w:p w14:paraId="15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архивных документов Муниципального образования 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r>
              <w:rPr>
                <w:b w:val="1"/>
              </w:rPr>
              <w:t>Срок реализации Программы</w:t>
            </w:r>
          </w:p>
        </w:tc>
        <w:tc>
          <w:tcPr>
            <w:tcW w:type="dxa" w:w="1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ind w:firstLine="170" w:left="0"/>
              <w:jc w:val="both"/>
            </w:pPr>
            <w:r>
              <w:t>2023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1C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Заказчиком Программы по результатам проведения закупки товаров, работ, услуг на выполнение мероприятий Программы заключены Муниципальные контракты, договоры на выполнение работ, входящих в эти мероприятия.</w:t>
            </w:r>
          </w:p>
        </w:tc>
      </w:tr>
      <w:tr>
        <w:trPr>
          <w:trHeight w:hRule="atLeast" w:val="57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Архивация всех необходимых документов;</w:t>
            </w:r>
          </w:p>
          <w:p w14:paraId="20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документов;</w:t>
            </w:r>
          </w:p>
          <w:p w14:paraId="21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описей документов;</w:t>
            </w:r>
          </w:p>
          <w:p w14:paraId="22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документов в архиве;</w:t>
            </w:r>
          </w:p>
          <w:p w14:paraId="23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Паспорта архива Муниципального образования;</w:t>
            </w:r>
          </w:p>
          <w:p w14:paraId="24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документов в пределах архивного фонда;</w:t>
            </w:r>
          </w:p>
          <w:p w14:paraId="25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</w:pPr>
            <w:r>
              <w:rPr>
                <w:rFonts w:ascii="Times New Roman" w:hAnsi="Times New Roman"/>
              </w:rPr>
              <w:t>Создание архива документов Муниципального образования.</w:t>
            </w:r>
          </w:p>
          <w:p w14:paraId="26000000">
            <w:pPr>
              <w:pStyle w:val="Style_5"/>
              <w:numPr>
                <w:ilvl w:val="0"/>
                <w:numId w:val="2"/>
              </w:numPr>
              <w:ind w:firstLine="170" w:left="0"/>
              <w:jc w:val="both"/>
            </w:pPr>
            <w:r>
              <w:rPr>
                <w:rFonts w:ascii="Times New Roman" w:hAnsi="Times New Roman"/>
              </w:rPr>
              <w:t>Подготовка к передаче документов в Государственный архив</w:t>
            </w:r>
          </w:p>
        </w:tc>
      </w:tr>
      <w:tr>
        <w:trPr>
          <w:trHeight w:hRule="atLeast" w:val="57"/>
        </w:trPr>
        <w:tc>
          <w:tcPr>
            <w:tcW w:type="dxa" w:w="3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7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rPr>
                <w:b w:val="1"/>
              </w:rPr>
            </w:pPr>
            <w:r>
              <w:rPr>
                <w:b w:val="1"/>
              </w:rPr>
              <w:t>Общий объем</w:t>
            </w:r>
          </w:p>
          <w:p w14:paraId="29000000">
            <w:pPr>
              <w:rPr>
                <w:b w:val="1"/>
              </w:rPr>
            </w:pPr>
            <w:r>
              <w:rPr>
                <w:b w:val="1"/>
              </w:rPr>
              <w:t>финансирования и</w:t>
            </w:r>
          </w:p>
          <w:p w14:paraId="2A000000">
            <w:pPr>
              <w:rPr>
                <w:b w:val="1"/>
              </w:rPr>
            </w:pPr>
            <w:r>
              <w:rPr>
                <w:b w:val="1"/>
              </w:rPr>
              <w:t>источники</w:t>
            </w:r>
          </w:p>
          <w:p w14:paraId="2B000000">
            <w:pPr>
              <w:rPr>
                <w:b w:val="1"/>
              </w:rPr>
            </w:pPr>
            <w:r>
              <w:rPr>
                <w:b w:val="1"/>
              </w:rPr>
              <w:t>финансирования</w:t>
            </w:r>
          </w:p>
          <w:p w14:paraId="2C000000">
            <w:pPr>
              <w:rPr>
                <w:b w:val="1"/>
              </w:rPr>
            </w:pPr>
            <w:r>
              <w:rPr>
                <w:b w:val="1"/>
              </w:rPr>
              <w:t>муниципальной</w:t>
            </w:r>
          </w:p>
          <w:p w14:paraId="2D000000">
            <w:pPr>
              <w:rPr>
                <w:b w:val="1"/>
              </w:rPr>
            </w:pPr>
            <w:r>
              <w:rPr>
                <w:b w:val="1"/>
              </w:rPr>
              <w:t>программы, в том</w:t>
            </w:r>
          </w:p>
          <w:p w14:paraId="2E000000">
            <w:pPr>
              <w:rPr>
                <w:b w:val="1"/>
              </w:rPr>
            </w:pPr>
            <w:r>
              <w:rPr>
                <w:b w:val="1"/>
              </w:rPr>
              <w:t>числе по годам</w:t>
            </w:r>
          </w:p>
        </w:tc>
        <w:tc>
          <w:tcPr>
            <w:tcW w:type="dxa" w:w="1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 w:firstLine="170" w:left="0"/>
              <w:jc w:val="both"/>
            </w:pPr>
            <w:r>
              <w:rPr>
                <w:sz w:val="24"/>
              </w:rPr>
              <w:t>Финансирование программы осуществляется за счет средств местного бюджета МО МО Семеновский</w:t>
            </w:r>
          </w:p>
          <w:p w14:paraId="30000000">
            <w:pPr>
              <w:ind w:firstLine="170" w:left="0"/>
              <w:jc w:val="both"/>
            </w:pPr>
            <w:r>
              <w:t>900000070 «Формирование архивных фондов органов местного самоуправления, муниципальных предприятий и учреждений»</w:t>
            </w:r>
          </w:p>
          <w:p w14:paraId="31000000">
            <w:r>
              <w:t>Всего по программе – 450,00 тыс. руб., в том числе по годам:</w:t>
            </w:r>
          </w:p>
          <w:p w14:paraId="32000000">
            <w:r>
              <w:rPr>
                <w:rFonts w:ascii="Segoe UI Symbol" w:hAnsi="Segoe UI Symbol"/>
              </w:rPr>
              <w:t>✓</w:t>
            </w:r>
            <w:r>
              <w:t xml:space="preserve"> 2023 г. – 150,00</w:t>
            </w:r>
          </w:p>
          <w:p w14:paraId="33000000">
            <w:r>
              <w:rPr>
                <w:rFonts w:ascii="Segoe UI Symbol" w:hAnsi="Segoe UI Symbol"/>
              </w:rPr>
              <w:t>✓</w:t>
            </w:r>
            <w:r>
              <w:t xml:space="preserve"> 2024 г. – 150,00</w:t>
            </w:r>
          </w:p>
          <w:p w14:paraId="34000000">
            <w:pPr>
              <w:ind/>
              <w:jc w:val="both"/>
            </w:pPr>
            <w:r>
              <w:rPr>
                <w:rFonts w:ascii="Segoe UI Symbol" w:hAnsi="Segoe UI Symbol"/>
              </w:rPr>
              <w:t>✓</w:t>
            </w:r>
            <w:r>
              <w:t xml:space="preserve"> 2025 г. – 150,00</w:t>
            </w:r>
          </w:p>
          <w:p w14:paraId="35000000">
            <w:pPr>
              <w:ind w:firstLine="170" w:left="0"/>
              <w:jc w:val="both"/>
            </w:pPr>
          </w:p>
        </w:tc>
      </w:tr>
    </w:tbl>
    <w:p w14:paraId="36000000">
      <w:pPr>
        <w:pStyle w:val="Style_3"/>
        <w:pageBreakBefore w:val="1"/>
        <w:spacing w:after="120" w:before="120" w:line="240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>ПЕРЕЧЕНЬ ОСНОВНЫХ МЕРОПРИЯТИЙ</w:t>
      </w:r>
    </w:p>
    <w:tbl>
      <w:tblPr>
        <w:tblStyle w:val="Style_4"/>
        <w:tblInd w:type="dxa" w:w="-166"/>
        <w:tblLayout w:type="fixed"/>
      </w:tblPr>
      <w:tblGrid>
        <w:gridCol w:w="584"/>
        <w:gridCol w:w="3445"/>
        <w:gridCol w:w="1672"/>
        <w:gridCol w:w="1596"/>
        <w:gridCol w:w="1682"/>
        <w:gridCol w:w="1927"/>
        <w:gridCol w:w="1842"/>
        <w:gridCol w:w="1843"/>
      </w:tblGrid>
      <w:tr>
        <w:trPr>
          <w:trHeight w:hRule="atLeast" w:val="536"/>
        </w:trPr>
        <w:tc>
          <w:tcPr>
            <w:tcW w:type="dxa" w:w="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38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34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326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1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56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Необходимый объем финансирования</w:t>
            </w:r>
          </w:p>
          <w:p w14:paraId="3D000000">
            <w:pPr>
              <w:ind/>
              <w:jc w:val="center"/>
            </w:pPr>
            <w:r>
              <w:rPr>
                <w:b w:val="1"/>
              </w:rPr>
              <w:t>(тыс. руб.)</w:t>
            </w:r>
          </w:p>
        </w:tc>
      </w:tr>
      <w:tr>
        <w:trPr>
          <w:trHeight w:hRule="atLeast" w:val="373"/>
        </w:trPr>
        <w:tc>
          <w:tcPr>
            <w:tcW w:type="dxa" w:w="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2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373"/>
        </w:trPr>
        <w:tc>
          <w:tcPr>
            <w:tcW w:type="dxa" w:w="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4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26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4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r>
              <w:t>Упорядочение, архивная обработка документов и передача в Государственный архив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шт. дел</w:t>
            </w:r>
          </w:p>
        </w:tc>
        <w:tc>
          <w:tcPr>
            <w:tcW w:type="dxa" w:w="15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>100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t>в течение года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  <w:r>
              <w:t>150,0</w:t>
            </w:r>
          </w:p>
        </w:tc>
      </w:tr>
      <w:tr>
        <w:tc>
          <w:tcPr>
            <w:tcW w:type="dxa" w:w="402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r>
              <w:rPr>
                <w:b w:val="1"/>
              </w:rPr>
              <w:t>ИТОГО: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rPr>
                <w:b w:val="1"/>
              </w:rPr>
            </w:pPr>
          </w:p>
        </w:tc>
        <w:tc>
          <w:tcPr>
            <w:tcW w:type="dxa" w:w="15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  <w:r>
              <w:rPr>
                <w:b w:val="1"/>
              </w:rPr>
              <w:t>100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rPr>
                <w:b w:val="1"/>
              </w:rPr>
            </w:pP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</w:pPr>
            <w:r>
              <w:rPr>
                <w:b w:val="1"/>
              </w:rPr>
              <w:t>150,0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rPr>
                <w:b w:val="1"/>
              </w:rPr>
              <w:t>150,0</w:t>
            </w:r>
          </w:p>
        </w:tc>
      </w:tr>
    </w:tbl>
    <w:p w14:paraId="53000000"/>
    <w:p w14:paraId="54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55000000">
      <w:bookmarkStart w:id="1" w:name="_GoBack"/>
      <w:bookmarkEnd w:id="1"/>
    </w:p>
    <w:p w14:paraId="56000000"/>
    <w:p w14:paraId="57000000"/>
    <w:p w14:paraId="58000000"/>
    <w:p w14:paraId="59000000"/>
    <w:p w14:paraId="5A000000"/>
    <w:p w14:paraId="5B000000"/>
    <w:p w14:paraId="5C000000"/>
    <w:p w14:paraId="5D000000"/>
    <w:p w14:paraId="5E000000"/>
    <w:p w14:paraId="5F000000"/>
    <w:p w14:paraId="60000000"/>
    <w:p w14:paraId="61000000"/>
    <w:p w14:paraId="62000000"/>
    <w:p w14:paraId="63000000"/>
    <w:p w14:paraId="64000000"/>
    <w:p w14:paraId="65000000">
      <w:pPr>
        <w:tabs>
          <w:tab w:leader="none" w:pos="3930" w:val="left"/>
        </w:tabs>
        <w:ind/>
      </w:pPr>
      <w:r>
        <w:tab/>
      </w:r>
    </w:p>
    <w:sectPr>
      <w:footerReference r:id="rId1" w:type="default"/>
      <w:pgSz w:h="11906" w:orient="landscape" w:w="1683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984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3"/>
    <w:next w:val="Style_6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бычный1"/>
    <w:link w:val="Style_14_ch"/>
    <w:rPr>
      <w:sz w:val="22"/>
    </w:rPr>
  </w:style>
  <w:style w:styleId="Style_14_ch" w:type="character">
    <w:name w:val="Обычный1"/>
    <w:link w:val="Style_14"/>
    <w:rPr>
      <w:sz w:val="22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7_ch" w:type="character">
    <w:name w:val="heading 1"/>
    <w:basedOn w:val="Style_6_ch"/>
    <w:link w:val="Style_17"/>
    <w:rPr>
      <w:rFonts w:ascii="Calibri Light" w:hAnsi="Calibri Light"/>
      <w:b w:val="1"/>
      <w:sz w:val="32"/>
    </w:rPr>
  </w:style>
  <w:style w:styleId="Style_18" w:type="paragraph">
    <w:name w:val="header"/>
    <w:basedOn w:val="Style_6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6_ch"/>
    <w:link w:val="Style_18"/>
  </w:style>
  <w:style w:styleId="Style_2" w:type="paragraph">
    <w:name w:val="Стиль Заголовок 1 + 14 пт"/>
    <w:basedOn w:val="Style_17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17_ch"/>
    <w:link w:val="Style_2"/>
    <w:rPr>
      <w:rFonts w:ascii="Times New Roman" w:hAnsi="Times New Roman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21" w:type="paragraph">
    <w:name w:val="toc 1"/>
    <w:next w:val="Style_6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toc 9"/>
    <w:next w:val="Style_6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List Paragraph"/>
    <w:basedOn w:val="Style_6"/>
    <w:link w:val="Style_3_ch"/>
    <w:pPr>
      <w:spacing w:after="200" w:line="276" w:lineRule="auto"/>
      <w:ind w:firstLine="0" w:left="720"/>
    </w:pPr>
    <w:rPr>
      <w:rFonts w:ascii="Calibri" w:hAnsi="Calibri"/>
    </w:rPr>
  </w:style>
  <w:style w:styleId="Style_3_ch" w:type="character">
    <w:name w:val="List Paragraph"/>
    <w:basedOn w:val="Style_6_ch"/>
    <w:link w:val="Style_3"/>
    <w:rPr>
      <w:rFonts w:ascii="Calibri" w:hAnsi="Calibri"/>
    </w:rPr>
  </w:style>
  <w:style w:styleId="Style_24" w:type="paragraph">
    <w:name w:val="toc 8"/>
    <w:next w:val="Style_6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Balloon Text"/>
    <w:basedOn w:val="Style_6"/>
    <w:link w:val="Style_26_ch"/>
    <w:rPr>
      <w:rFonts w:ascii="Segoe UI" w:hAnsi="Segoe UI"/>
      <w:sz w:val="18"/>
    </w:rPr>
  </w:style>
  <w:style w:styleId="Style_26_ch" w:type="character">
    <w:name w:val="Balloon Text"/>
    <w:basedOn w:val="Style_6_ch"/>
    <w:link w:val="Style_26"/>
    <w:rPr>
      <w:rFonts w:ascii="Segoe UI" w:hAnsi="Segoe UI"/>
      <w:sz w:val="18"/>
    </w:rPr>
  </w:style>
  <w:style w:styleId="Style_27" w:type="paragraph">
    <w:name w:val="toc 5"/>
    <w:next w:val="Style_6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6_ch"/>
    <w:link w:val="Style_1"/>
    <w:rPr>
      <w:rFonts w:ascii="Calibri" w:hAnsi="Calibri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2022-12-08T13:20:02Z</dcterms:modified>
</cp:coreProperties>
</file>