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11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pStyle w:val="Style_2"/>
        <w:spacing w:before="0"/>
        <w:ind w:firstLine="0" w:left="0"/>
        <w:jc w:val="right"/>
        <w:rPr>
          <w:b w:val="0"/>
          <w:sz w:val="22"/>
        </w:rPr>
      </w:pPr>
      <w:r>
        <w:rPr>
          <w:b w:val="0"/>
          <w:i w:val="1"/>
          <w:sz w:val="22"/>
        </w:rPr>
        <w:t>№ 02-03/25 от 08.12.2022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6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 xml:space="preserve">мероприятий, направленных на решение вопроса местного значения </w:t>
      </w:r>
      <w:bookmarkStart w:id="1" w:name="_Hlk54686987"/>
      <w:bookmarkEnd w:id="1"/>
      <w:r>
        <w:rPr>
          <w:b w:val="1"/>
        </w:rPr>
        <w:t xml:space="preserve">по обеспечению условий для развития на территории Муниципального образования физической </w:t>
      </w:r>
      <w:r>
        <w:rPr>
          <w:b w:val="1"/>
        </w:rPr>
        <w:t xml:space="preserve">культуры и массового спорта, организации и проведению официальных физкультурных мероприятий, </w:t>
      </w:r>
      <w:r>
        <w:rPr>
          <w:b w:val="1"/>
        </w:rPr>
        <w:t>физкультурно</w:t>
      </w:r>
      <w:r>
        <w:rPr>
          <w:b w:val="1"/>
        </w:rPr>
        <w:t xml:space="preserve"> - оздоровительных мероприятий и спортивных мероприятий Муниципального образования муниципальный округ Семеновский на 2023 год и плановый период 2024 и</w:t>
      </w:r>
      <w:r>
        <w:rPr>
          <w:b w:val="1"/>
        </w:rPr>
        <w:t xml:space="preserve"> 2025 годов.</w:t>
      </w:r>
    </w:p>
    <w:p w14:paraId="07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3"/>
        <w:tblInd w:type="dxa" w:w="-10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7"/>
        <w:gridCol w:w="2659"/>
        <w:gridCol w:w="11399"/>
      </w:tblGrid>
      <w:tr>
        <w:trPr>
          <w:trHeight w:hRule="atLeast" w:val="57"/>
        </w:trPr>
        <w:tc>
          <w:tcPr>
            <w:tcW w:type="dxa" w:w="38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8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5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9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спорта, ор</w:t>
            </w:r>
            <w:r>
              <w:t xml:space="preserve">ганизации и проведению официальных физкультурных мероприятий, </w:t>
            </w:r>
            <w:r>
              <w:t>физкультурно</w:t>
            </w:r>
            <w:r>
              <w:t xml:space="preserve"> - оздоровительных мероприятий и спортивных мероприятий Муниципального образования муниципальный округ Семеновский на 2023 год и плановый период 2024 и 2025 годов (далее – Программа)</w:t>
            </w:r>
            <w:r>
              <w:t>.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5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39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pPr>
              <w:ind w:firstLine="170" w:left="0"/>
              <w:jc w:val="both"/>
            </w:pPr>
            <w:r>
              <w:t>Местная администрация Муниципального образования 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5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39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массовой физической культуры и спорта на территории Муниципального образования;</w:t>
            </w:r>
          </w:p>
          <w:p w14:paraId="11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Приобщение </w:t>
            </w:r>
            <w:r>
              <w:rPr>
                <w:rFonts w:ascii="Times New Roman" w:hAnsi="Times New Roman"/>
              </w:rPr>
              <w:t>к здоровому образу жизни и активному досугу наибольшее число жителей Муниципального образования;</w:t>
            </w:r>
          </w:p>
          <w:p w14:paraId="12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укрепления здоровья жителей Муниципального образования;</w:t>
            </w:r>
          </w:p>
          <w:p w14:paraId="13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различных возрастных категорий населения Муниципального образования к </w:t>
            </w:r>
            <w:r>
              <w:rPr>
                <w:rFonts w:ascii="Times New Roman" w:hAnsi="Times New Roman"/>
              </w:rPr>
              <w:t>активным занятиям физической культурой и спортом;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у жителей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жизни;</w:t>
            </w:r>
          </w:p>
          <w:p w14:paraId="15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 физической культуры и спорта, физкультурно-спортивного движения среди граждан Муниципального образования;</w:t>
            </w:r>
          </w:p>
          <w:p w14:paraId="16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Популяризация физической культуры и спорта среди различных групп населения;</w:t>
            </w:r>
          </w:p>
          <w:p w14:paraId="17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 xml:space="preserve">Организация проведения муниципальных официальных физкультурных </w:t>
            </w:r>
            <w:r>
              <w:rPr>
                <w:rFonts w:ascii="Times New Roman" w:hAnsi="Times New Roman"/>
              </w:rPr>
              <w:t>мероприятий и спортивных мероприятий, а также организация физкультурно-спортивной работы по месту жительства граждан;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59"/>
            <w:tcBorders>
              <w:lef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r>
              <w:rPr>
                <w:b w:val="1"/>
              </w:rPr>
              <w:t>Сроки реализации Программы</w:t>
            </w:r>
          </w:p>
        </w:tc>
        <w:tc>
          <w:tcPr>
            <w:tcW w:type="dxa" w:w="11399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pStyle w:val="Style_4"/>
              <w:ind w:firstLine="170" w:left="0"/>
              <w:jc w:val="both"/>
            </w:pPr>
            <w:r>
              <w:rPr>
                <w:rFonts w:ascii="Times New Roman" w:hAnsi="Times New Roman"/>
              </w:rPr>
              <w:t>2023 годов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59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39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</w:t>
            </w:r>
            <w:r>
              <w:rPr>
                <w:rFonts w:ascii="Times New Roman" w:hAnsi="Times New Roman"/>
              </w:rPr>
              <w:t xml:space="preserve"> образования муниципальный округ Семеновский;</w:t>
            </w:r>
          </w:p>
          <w:p w14:paraId="1E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1F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и индивидуальные предприниматели, с которыми по результатам проведения закупки </w:t>
            </w:r>
            <w:r>
              <w:rPr>
                <w:rFonts w:ascii="Times New Roman" w:hAnsi="Times New Roman"/>
              </w:rPr>
              <w:t>товаров, работ, услуг на выполнение мероприятий Программы заключены муниципальн</w:t>
            </w:r>
            <w:r>
              <w:rPr>
                <w:rFonts w:ascii="Times New Roman" w:hAnsi="Times New Roman"/>
              </w:rPr>
              <w:t>ые контракты (договоры) на поставку товаров, выполнение работ, оказание услуг, входящих в указанные мероприятия;</w:t>
            </w:r>
          </w:p>
          <w:p w14:paraId="20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456"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39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жителей муниципального образования, </w:t>
            </w:r>
            <w:r>
              <w:rPr>
                <w:rFonts w:ascii="Times New Roman" w:hAnsi="Times New Roman"/>
              </w:rPr>
              <w:t>занимающихся физической культурой и спортом;</w:t>
            </w:r>
          </w:p>
          <w:p w14:paraId="24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самостоятельных занятий физической культурой и спортом;</w:t>
            </w:r>
          </w:p>
          <w:p w14:paraId="25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здоровья через занятия физической культурой; </w:t>
            </w:r>
          </w:p>
          <w:p w14:paraId="26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Отвлечение молодежи от негативных форм проведения досуга;</w:t>
            </w:r>
          </w:p>
          <w:p w14:paraId="2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 xml:space="preserve">Противодействие снижению уровня и продолжительности жизни населения путем создания условий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для эффективного решения вопросов местного значения в социально-культурной и спортивной сферах.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8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59"/>
            <w:tcBorders>
              <w:top w:color="000000" w:sz="4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9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2A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2B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2C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2D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2E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2F000000">
            <w:pPr>
              <w:rPr>
                <w:b w:val="1"/>
              </w:rPr>
            </w:pPr>
            <w:r>
              <w:rPr>
                <w:b w:val="1"/>
              </w:rPr>
              <w:t>числе по годам</w:t>
            </w:r>
          </w:p>
        </w:tc>
        <w:tc>
          <w:tcPr>
            <w:tcW w:type="dxa" w:w="1139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ind w:firstLine="170" w:left="0"/>
              <w:jc w:val="both"/>
            </w:pPr>
            <w:r>
              <w:rPr>
                <w:sz w:val="24"/>
              </w:rPr>
              <w:t xml:space="preserve">Финансирование программы осуществляется за счет средств местного бюджета МО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 xml:space="preserve"> Семеновский</w:t>
            </w:r>
          </w:p>
          <w:p w14:paraId="31000000">
            <w:pPr>
              <w:ind w:firstLine="170" w:left="0"/>
              <w:jc w:val="both"/>
            </w:pPr>
            <w:r>
              <w:t>5120000240 «Создание условий для развития на территории муниципального образования массовой физической культуры и спорт</w:t>
            </w:r>
            <w:r>
              <w:t>а</w:t>
            </w:r>
            <w:r>
              <w:t>»</w:t>
            </w:r>
          </w:p>
          <w:p w14:paraId="32000000">
            <w:r>
              <w:t>Всего по программе – 3 211,6</w:t>
            </w:r>
            <w:r>
              <w:t xml:space="preserve"> тыс. руб., в том числе по годам,</w:t>
            </w:r>
          </w:p>
          <w:p w14:paraId="33000000">
            <w:r>
              <w:rPr>
                <w:rFonts w:ascii="Segoe UI Symbol" w:hAnsi="Segoe UI Symbol"/>
              </w:rPr>
              <w:t>✓</w:t>
            </w:r>
            <w:r>
              <w:t xml:space="preserve"> 2023 г. – 1 000,0</w:t>
            </w:r>
          </w:p>
          <w:p w14:paraId="34000000">
            <w:r>
              <w:rPr>
                <w:rFonts w:ascii="Segoe UI Symbol" w:hAnsi="Segoe UI Symbol"/>
              </w:rPr>
              <w:t>✓</w:t>
            </w:r>
            <w:r>
              <w:t xml:space="preserve"> 2024 г. – 1 061,6</w:t>
            </w:r>
          </w:p>
          <w:p w14:paraId="35000000">
            <w:pPr>
              <w:ind/>
              <w:jc w:val="both"/>
            </w:pPr>
            <w:r>
              <w:rPr>
                <w:rFonts w:ascii="Segoe UI Symbol" w:hAnsi="Segoe UI Symbol"/>
              </w:rPr>
              <w:t>✓</w:t>
            </w:r>
            <w:r>
              <w:t xml:space="preserve"> 2025 г. – 1 150,0</w:t>
            </w:r>
          </w:p>
          <w:p w14:paraId="36000000">
            <w:pPr>
              <w:ind w:firstLine="170" w:left="0"/>
              <w:jc w:val="both"/>
            </w:pPr>
          </w:p>
        </w:tc>
      </w:tr>
    </w:tbl>
    <w:p w14:paraId="37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-94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3"/>
        <w:gridCol w:w="5674"/>
        <w:gridCol w:w="1145"/>
        <w:gridCol w:w="1204"/>
        <w:gridCol w:w="1614"/>
        <w:gridCol w:w="1555"/>
        <w:gridCol w:w="1428"/>
        <w:gridCol w:w="1286"/>
        <w:gridCol w:w="76"/>
        <w:gridCol w:w="76"/>
      </w:tblGrid>
      <w:tr>
        <w:trPr>
          <w:trHeight w:hRule="atLeast" w:val="57"/>
        </w:trPr>
        <w:tc>
          <w:tcPr>
            <w:tcW w:type="dxa" w:w="533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8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№</w:t>
            </w:r>
          </w:p>
          <w:p w14:paraId="39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п/п</w:t>
            </w:r>
          </w:p>
        </w:tc>
        <w:tc>
          <w:tcPr>
            <w:tcW w:type="dxa" w:w="5674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Наименование мероприятий</w:t>
            </w:r>
          </w:p>
        </w:tc>
        <w:tc>
          <w:tcPr>
            <w:tcW w:type="dxa" w:w="234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B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Ожидаемые количественные показатели</w:t>
            </w:r>
          </w:p>
        </w:tc>
        <w:tc>
          <w:tcPr>
            <w:tcW w:type="dxa" w:w="16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Срок исполнения мероприятия</w:t>
            </w:r>
          </w:p>
        </w:tc>
        <w:tc>
          <w:tcPr>
            <w:tcW w:type="dxa" w:w="426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Необходимый объем финансирования</w:t>
            </w:r>
          </w:p>
          <w:p w14:paraId="3E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(тыс. руб.)</w:t>
            </w:r>
          </w:p>
        </w:tc>
        <w:tc>
          <w:tcPr>
            <w:tcW w:type="dxa" w:w="7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/>
        </w:tc>
        <w:tc>
          <w:tcPr>
            <w:tcW w:type="dxa" w:w="7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/>
        </w:tc>
      </w:tr>
      <w:tr>
        <w:trPr>
          <w:trHeight w:hRule="atLeast" w:val="57"/>
        </w:trPr>
        <w:tc>
          <w:tcPr>
            <w:tcW w:type="dxa" w:w="53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6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234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5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2023 год</w:t>
            </w:r>
          </w:p>
        </w:tc>
        <w:tc>
          <w:tcPr>
            <w:tcW w:type="dxa" w:w="142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2024 год</w:t>
            </w:r>
          </w:p>
        </w:tc>
        <w:tc>
          <w:tcPr>
            <w:tcW w:type="dxa" w:w="12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2025 год</w:t>
            </w:r>
          </w:p>
        </w:tc>
        <w:tc>
          <w:tcPr>
            <w:tcW w:type="dxa" w:w="7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/>
        </w:tc>
        <w:tc>
          <w:tcPr>
            <w:tcW w:type="dxa" w:w="7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/>
        </w:tc>
      </w:tr>
      <w:tr>
        <w:trPr>
          <w:trHeight w:hRule="atLeast" w:val="57"/>
        </w:trPr>
        <w:tc>
          <w:tcPr>
            <w:tcW w:type="dxa" w:w="53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6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14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120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16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5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план</w:t>
            </w:r>
          </w:p>
        </w:tc>
        <w:tc>
          <w:tcPr>
            <w:tcW w:type="dxa" w:w="142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план</w:t>
            </w:r>
          </w:p>
        </w:tc>
        <w:tc>
          <w:tcPr>
            <w:tcW w:type="dxa" w:w="12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A000000">
            <w:pPr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план</w:t>
            </w:r>
          </w:p>
        </w:tc>
        <w:tc>
          <w:tcPr>
            <w:tcW w:type="dxa" w:w="7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/>
        </w:tc>
        <w:tc>
          <w:tcPr>
            <w:tcW w:type="dxa" w:w="7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bookmarkStart w:id="2" w:name="_GoBack"/>
            <w:bookmarkEnd w:id="2"/>
          </w:p>
        </w:tc>
      </w:tr>
      <w:tr>
        <w:trPr>
          <w:trHeight w:hRule="atLeast" w:val="57"/>
        </w:trPr>
        <w:tc>
          <w:tcPr>
            <w:tcW w:type="dxa" w:w="53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both"/>
              <w:rPr>
                <w:sz w:val="21"/>
              </w:rPr>
            </w:pPr>
            <w:r>
              <w:rPr>
                <w:sz w:val="21"/>
              </w:rPr>
              <w:t xml:space="preserve">Организация и проведение оздоровительных занятий по плаванию жителям МО </w:t>
            </w:r>
            <w:r>
              <w:rPr>
                <w:sz w:val="21"/>
              </w:rPr>
              <w:t>МО</w:t>
            </w:r>
            <w:r>
              <w:rPr>
                <w:sz w:val="21"/>
              </w:rPr>
              <w:t xml:space="preserve"> Семеновский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чел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1-4 квартал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280,0</w:t>
            </w:r>
          </w:p>
        </w:tc>
        <w:tc>
          <w:tcPr>
            <w:tcW w:type="dxa" w:w="14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300,0</w:t>
            </w:r>
          </w:p>
        </w:tc>
        <w:tc>
          <w:tcPr>
            <w:tcW w:type="dxa" w:w="76"/>
            <w:tcBorders>
              <w:lef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spacing w:after="200"/>
              <w:ind/>
              <w:rPr>
                <w:b w:val="1"/>
              </w:rPr>
            </w:pPr>
          </w:p>
        </w:tc>
        <w:tc>
          <w:tcPr>
            <w:tcW w:type="dxa" w:w="76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spacing w:after="200"/>
              <w:ind/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53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rPr>
                <w:sz w:val="21"/>
                <w:highlight w:val="yellow"/>
              </w:rPr>
            </w:pPr>
            <w:r>
              <w:rPr>
                <w:sz w:val="21"/>
              </w:rPr>
              <w:t xml:space="preserve">Проведение соревнований по шашкам, шахматам среди жителей проживающих на территории МО </w:t>
            </w:r>
            <w:r>
              <w:rPr>
                <w:sz w:val="21"/>
              </w:rPr>
              <w:t>МО</w:t>
            </w:r>
            <w:r>
              <w:rPr>
                <w:sz w:val="21"/>
              </w:rPr>
              <w:t xml:space="preserve"> Семеновский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чел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1-4 квартал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610,0</w:t>
            </w:r>
          </w:p>
        </w:tc>
        <w:tc>
          <w:tcPr>
            <w:tcW w:type="dxa" w:w="14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650,0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650,0</w:t>
            </w:r>
          </w:p>
        </w:tc>
        <w:tc>
          <w:tcPr>
            <w:tcW w:type="dxa" w:w="76"/>
            <w:tcBorders>
              <w:lef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rPr>
                <w:b w:val="1"/>
              </w:rPr>
            </w:pPr>
          </w:p>
        </w:tc>
        <w:tc>
          <w:tcPr>
            <w:tcW w:type="dxa" w:w="76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53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rPr>
                <w:sz w:val="21"/>
              </w:rPr>
            </w:pPr>
            <w:r>
              <w:rPr>
                <w:sz w:val="21"/>
              </w:rPr>
              <w:t xml:space="preserve">Организация и проведение турнира по шашкам ГО среди семейных команд, проживающих на территории МО </w:t>
            </w:r>
            <w:r>
              <w:rPr>
                <w:sz w:val="21"/>
              </w:rPr>
              <w:t>МО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Семеновский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чел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3-4 квартал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type="dxa" w:w="14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111,6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8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200,0</w:t>
            </w:r>
          </w:p>
        </w:tc>
        <w:tc>
          <w:tcPr>
            <w:tcW w:type="dxa" w:w="76"/>
            <w:tcBorders>
              <w:lef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9000000">
            <w:pPr>
              <w:rPr>
                <w:b w:val="1"/>
              </w:rPr>
            </w:pPr>
          </w:p>
        </w:tc>
        <w:tc>
          <w:tcPr>
            <w:tcW w:type="dxa" w:w="76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A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6207"/>
            <w:gridSpan w:val="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B000000">
            <w:pPr>
              <w:rPr>
                <w:sz w:val="21"/>
              </w:rPr>
            </w:pPr>
            <w:r>
              <w:rPr>
                <w:b w:val="1"/>
                <w:sz w:val="21"/>
              </w:rPr>
              <w:t>ИТОГО: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C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чел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D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660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00000">
            <w:pPr>
              <w:ind/>
              <w:jc w:val="center"/>
              <w:rPr>
                <w:sz w:val="21"/>
              </w:rPr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F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1000,0</w:t>
            </w:r>
          </w:p>
        </w:tc>
        <w:tc>
          <w:tcPr>
            <w:tcW w:type="dxa" w:w="14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0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1061,6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1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1150,0</w:t>
            </w:r>
          </w:p>
        </w:tc>
        <w:tc>
          <w:tcPr>
            <w:tcW w:type="dxa" w:w="76"/>
            <w:tcBorders>
              <w:lef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rPr>
                <w:b w:val="1"/>
              </w:rPr>
            </w:pPr>
          </w:p>
        </w:tc>
        <w:tc>
          <w:tcPr>
            <w:tcW w:type="dxa" w:w="76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rPr>
                <w:b w:val="1"/>
              </w:rPr>
            </w:pPr>
          </w:p>
        </w:tc>
      </w:tr>
    </w:tbl>
    <w:p w14:paraId="74000000">
      <w:pPr>
        <w:ind/>
        <w:jc w:val="center"/>
        <w:rPr>
          <w:b w:val="1"/>
          <w:sz w:val="24"/>
        </w:rPr>
      </w:pPr>
    </w:p>
    <w:p w14:paraId="75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76000000">
      <w:pPr>
        <w:ind/>
        <w:jc w:val="center"/>
        <w:rPr>
          <w:b w:val="1"/>
          <w:sz w:val="24"/>
        </w:rPr>
      </w:pPr>
    </w:p>
    <w:p w14:paraId="77000000">
      <w:pPr>
        <w:sectPr>
          <w:footerReference r:id="rId1" w:type="default"/>
          <w:pgSz w:h="11908" w:orient="landscape" w:w="16848"/>
          <w:pgMar w:bottom="737" w:footer="709" w:gutter="0" w:header="709" w:left="1134" w:right="1134" w:top="737"/>
        </w:sectPr>
      </w:pPr>
    </w:p>
    <w:p w14:paraId="7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Календарный план спортивных мероприятий</w:t>
      </w:r>
    </w:p>
    <w:p w14:paraId="7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Муниципального образования </w:t>
      </w:r>
      <w:r>
        <w:rPr>
          <w:b w:val="1"/>
          <w:sz w:val="24"/>
        </w:rPr>
        <w:t>муниципальный округ Семеновский на 2023 и плановый период 2024, 2025 года</w:t>
      </w:r>
    </w:p>
    <w:p w14:paraId="7A000000">
      <w:pPr>
        <w:ind/>
        <w:jc w:val="center"/>
        <w:rPr>
          <w:b w:val="1"/>
          <w:sz w:val="24"/>
        </w:rPr>
      </w:pPr>
    </w:p>
    <w:tbl>
      <w:tblPr>
        <w:tblStyle w:val="Style_3"/>
        <w:tblInd w:type="dxa" w:w="-5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40"/>
        <w:gridCol w:w="6905"/>
        <w:gridCol w:w="4067"/>
        <w:gridCol w:w="3168"/>
      </w:tblGrid>
      <w:tr>
        <w:trPr>
          <w:trHeight w:hRule="atLeast" w:val="635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B000000">
            <w:pPr>
              <w:ind/>
              <w:jc w:val="center"/>
            </w:pPr>
            <w:r>
              <w:rPr>
                <w:b w:val="1"/>
              </w:rPr>
              <w:t>№ п/п</w:t>
            </w:r>
          </w:p>
        </w:tc>
        <w:tc>
          <w:tcPr>
            <w:tcW w:type="dxa" w:w="69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C000000">
            <w:pPr>
              <w:ind/>
              <w:jc w:val="center"/>
            </w:pPr>
            <w:r>
              <w:rPr>
                <w:b w:val="1"/>
              </w:rPr>
              <w:t>Название мероприятия</w:t>
            </w:r>
          </w:p>
        </w:tc>
        <w:tc>
          <w:tcPr>
            <w:tcW w:type="dxa" w:w="40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D000000">
            <w:pPr>
              <w:ind/>
              <w:jc w:val="center"/>
            </w:pPr>
            <w:r>
              <w:rPr>
                <w:b w:val="1"/>
              </w:rPr>
              <w:t>Дата и место проведения</w:t>
            </w: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E000000">
            <w:pPr>
              <w:ind/>
              <w:jc w:val="center"/>
            </w:pPr>
            <w:r>
              <w:rPr>
                <w:b w:val="1"/>
              </w:rPr>
              <w:t>Количество участников</w:t>
            </w:r>
          </w:p>
        </w:tc>
      </w:tr>
      <w:tr>
        <w:trPr>
          <w:trHeight w:hRule="atLeast" w:val="57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9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000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</w:rPr>
              <w:t>Организация турниров по шашкам, шахматам</w:t>
            </w:r>
          </w:p>
        </w:tc>
        <w:tc>
          <w:tcPr>
            <w:tcW w:type="dxa" w:w="40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1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 xml:space="preserve">ул. Подольская д.2, СДЮШОР СПб </w:t>
            </w: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>
        <w:trPr>
          <w:trHeight w:hRule="atLeast" w:val="57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69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400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1"/>
              </w:rPr>
              <w:t xml:space="preserve">оздоровительных занятий по плаванию жителям МО </w:t>
            </w:r>
            <w:r>
              <w:rPr>
                <w:rFonts w:ascii="Times New Roman" w:hAnsi="Times New Roman"/>
                <w:sz w:val="21"/>
              </w:rPr>
              <w:t>МО</w:t>
            </w:r>
            <w:r>
              <w:rPr>
                <w:rFonts w:ascii="Times New Roman" w:hAnsi="Times New Roman"/>
                <w:sz w:val="21"/>
              </w:rPr>
              <w:t xml:space="preserve"> Семеновский</w:t>
            </w:r>
          </w:p>
        </w:tc>
        <w:tc>
          <w:tcPr>
            <w:tcW w:type="dxa" w:w="40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квартал </w:t>
            </w:r>
          </w:p>
          <w:p w14:paraId="8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МО 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 xml:space="preserve"> Семеновский</w:t>
            </w: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hRule="atLeast" w:val="57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8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9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900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турниров по шашкам, шахматам</w:t>
            </w:r>
          </w:p>
        </w:tc>
        <w:tc>
          <w:tcPr>
            <w:tcW w:type="dxa" w:w="40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A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МО 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 xml:space="preserve"> Семеновский</w:t>
            </w: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14:paraId="8C000000"/>
    <w:sectPr>
      <w:pgSz w:h="11908" w:orient="landscape" w:w="16848"/>
      <w:pgMar w:bottom="737" w:footer="709" w:gutter="0" w:header="709" w:left="1134" w:right="1134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бычный1"/>
    <w:link w:val="Style_13_ch"/>
    <w:rPr>
      <w:sz w:val="22"/>
    </w:rPr>
  </w:style>
  <w:style w:styleId="Style_13_ch" w:type="character">
    <w:name w:val="Обычный1"/>
    <w:link w:val="Style_13"/>
    <w:rPr>
      <w:sz w:val="22"/>
    </w:rPr>
  </w:style>
  <w:style w:styleId="Style_14" w:type="paragraph">
    <w:name w:val="head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6_ch"/>
    <w:link w:val="Style_14"/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alloon Text"/>
    <w:basedOn w:val="Style_6"/>
    <w:link w:val="Style_16_ch"/>
    <w:rPr>
      <w:rFonts w:ascii="Segoe UI" w:hAnsi="Segoe UI"/>
      <w:sz w:val="18"/>
    </w:rPr>
  </w:style>
  <w:style w:styleId="Style_16_ch" w:type="character">
    <w:name w:val="Balloon Text"/>
    <w:basedOn w:val="Style_6_ch"/>
    <w:link w:val="Style_16"/>
    <w:rPr>
      <w:rFonts w:ascii="Segoe UI" w:hAnsi="Segoe UI"/>
      <w:sz w:val="18"/>
    </w:rPr>
  </w:style>
  <w:style w:styleId="Style_17" w:type="paragraph">
    <w:name w:val="toc 3"/>
    <w:next w:val="Style_6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9_ch" w:type="character">
    <w:name w:val="heading 1"/>
    <w:basedOn w:val="Style_6_ch"/>
    <w:link w:val="Style_19"/>
    <w:rPr>
      <w:rFonts w:ascii="Calibri Light" w:hAnsi="Calibri Light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6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spacing w:after="200" w:line="276" w:lineRule="auto"/>
      <w:ind w:firstLine="0" w:left="720"/>
    </w:pPr>
    <w:rPr>
      <w:rFonts w:ascii="Calibri" w:hAnsi="Calibri"/>
    </w:rPr>
  </w:style>
  <w:style w:styleId="Style_5_ch" w:type="character">
    <w:name w:val="List Paragraph"/>
    <w:basedOn w:val="Style_6_ch"/>
    <w:link w:val="Style_5"/>
    <w:rPr>
      <w:rFonts w:ascii="Calibri" w:hAnsi="Calibri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5" w:type="paragraph">
    <w:name w:val="toc 8"/>
    <w:next w:val="Style_6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" w:type="paragraph">
    <w:name w:val="Стиль Заголовок 1 + 14 пт"/>
    <w:basedOn w:val="Style_19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9_ch"/>
    <w:link w:val="Style_2"/>
    <w:rPr>
      <w:rFonts w:ascii="Times New Roman" w:hAnsi="Times New Roman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2022-12-08T13:33:15Z</dcterms:modified>
</cp:coreProperties>
</file>