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before="0"/>
        <w:ind w:firstLine="0" w:left="0"/>
        <w:jc w:val="right"/>
        <w:rPr>
          <w:i w:val="1"/>
        </w:rPr>
      </w:pPr>
      <w:r>
        <w:rPr>
          <w:i w:val="1"/>
          <w:sz w:val="22"/>
        </w:rPr>
        <w:t>Приложение № 14</w:t>
      </w:r>
    </w:p>
    <w:p w14:paraId="03000000">
      <w:pPr>
        <w:ind/>
        <w:jc w:val="right"/>
        <w:rPr>
          <w:i w:val="1"/>
        </w:rPr>
      </w:pPr>
      <w:r>
        <w:rPr>
          <w:i w:val="1"/>
        </w:rPr>
        <w:t>к Постановлению МА МО МО Семеновский</w:t>
      </w:r>
    </w:p>
    <w:p w14:paraId="04000000">
      <w:pPr>
        <w:ind/>
        <w:jc w:val="right"/>
        <w:rPr>
          <w:b w:val="1"/>
          <w:i w:val="1"/>
        </w:rPr>
      </w:pPr>
      <w:r>
        <w:rPr>
          <w:i w:val="1"/>
        </w:rPr>
        <w:t>№ 02-03/25 от 08.12.2022</w:t>
      </w:r>
    </w:p>
    <w:p w14:paraId="05000000">
      <w:pPr>
        <w:ind/>
        <w:jc w:val="right"/>
        <w:rPr>
          <w:b w:val="1"/>
          <w:i w:val="1"/>
        </w:rPr>
      </w:pPr>
    </w:p>
    <w:p w14:paraId="06000000">
      <w:pPr>
        <w:ind/>
        <w:jc w:val="center"/>
        <w:rPr>
          <w:b w:val="1"/>
        </w:rPr>
      </w:pPr>
      <w:r>
        <w:rPr>
          <w:b w:val="1"/>
        </w:rPr>
        <w:t>МУНИЦИПАЛЬНАЯ ПРОГРАММА</w:t>
      </w:r>
    </w:p>
    <w:p w14:paraId="07000000">
      <w:pPr>
        <w:spacing w:after="120" w:before="120"/>
        <w:ind/>
        <w:jc w:val="center"/>
        <w:rPr>
          <w:b w:val="1"/>
        </w:rPr>
      </w:pPr>
      <w:r>
        <w:rPr>
          <w:b w:val="1"/>
        </w:rPr>
        <w:t>мероприятий, направленных на решение вопроса местного значения по организации и проведению досуговых мероприятий для жителей Муниципального образования муниципальный округ Семеновский на 2023 год и плановый период 2024 и 2025 годов.</w:t>
      </w:r>
    </w:p>
    <w:p w14:paraId="08000000">
      <w:pPr>
        <w:spacing w:after="120" w:before="120"/>
        <w:ind/>
        <w:jc w:val="center"/>
        <w:rPr>
          <w:b w:val="1"/>
        </w:rPr>
      </w:pPr>
      <w:r>
        <w:rPr>
          <w:b w:val="1"/>
        </w:rPr>
        <w:t xml:space="preserve"> I.</w:t>
      </w:r>
      <w:r>
        <w:rPr>
          <w:b w:val="1"/>
        </w:rPr>
        <w:tab/>
      </w:r>
      <w:r>
        <w:t>ПАСПОРТ</w:t>
      </w:r>
    </w:p>
    <w:tbl>
      <w:tblPr>
        <w:tblStyle w:val="Style_3"/>
        <w:tblInd w:type="dxa" w:w="-100"/>
        <w:tblLayout w:type="fixed"/>
        <w:tblCellMar>
          <w:left w:type="dxa" w:w="0"/>
          <w:right w:type="dxa" w:w="0"/>
        </w:tblCellMar>
      </w:tblPr>
      <w:tblGrid>
        <w:gridCol w:w="381"/>
        <w:gridCol w:w="2617"/>
        <w:gridCol w:w="11446"/>
      </w:tblGrid>
      <w:tr>
        <w:trPr>
          <w:trHeight w:hRule="atLeast" w:val="57"/>
        </w:trPr>
        <w:tc>
          <w:tcPr>
            <w:tcW w:type="dxa" w:w="381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00000">
            <w:pPr>
              <w:ind/>
              <w:jc w:val="center"/>
            </w:pPr>
            <w:r>
              <w:rPr>
                <w:b w:val="1"/>
              </w:rPr>
              <w:t>1.</w:t>
            </w:r>
          </w:p>
        </w:tc>
        <w:tc>
          <w:tcPr>
            <w:tcW w:type="dxa" w:w="2617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00000">
            <w:r>
              <w:rPr>
                <w:b w:val="1"/>
              </w:rPr>
              <w:t>Наименование Программы</w:t>
            </w:r>
          </w:p>
        </w:tc>
        <w:tc>
          <w:tcPr>
            <w:tcW w:type="dxa" w:w="114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B000000">
            <w:pPr>
              <w:ind/>
              <w:jc w:val="both"/>
            </w:pPr>
            <w:r>
              <w:t>Муниципальная программа мероприятий, направленных на решение вопроса местного значения по организации и проведению досуговых мероприятий для жителей Муниципального образования муниципальный округ Семеновский, на 2023 год и плановый период 2024 и 2025 годов (далее – Программа).</w:t>
            </w:r>
          </w:p>
        </w:tc>
      </w:tr>
      <w:tr>
        <w:trPr>
          <w:trHeight w:hRule="atLeast" w:val="57"/>
        </w:trPr>
        <w:tc>
          <w:tcPr>
            <w:tcW w:type="dxa" w:w="381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C000000">
            <w:pPr>
              <w:ind/>
              <w:jc w:val="center"/>
            </w:pPr>
            <w:r>
              <w:rPr>
                <w:b w:val="1"/>
              </w:rPr>
              <w:t>2.</w:t>
            </w:r>
          </w:p>
        </w:tc>
        <w:tc>
          <w:tcPr>
            <w:tcW w:type="dxa" w:w="2617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00000">
            <w:r>
              <w:rPr>
                <w:b w:val="1"/>
              </w:rPr>
              <w:t>Заказчик Программы</w:t>
            </w:r>
          </w:p>
        </w:tc>
        <w:tc>
          <w:tcPr>
            <w:tcW w:type="dxa" w:w="1144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E000000">
            <w:pPr>
              <w:ind w:firstLine="170" w:left="0"/>
              <w:jc w:val="both"/>
            </w:pPr>
            <w:r>
              <w:t>Местная администрация Муниципального образования муниципальный округ Семеновский.</w:t>
            </w:r>
          </w:p>
        </w:tc>
      </w:tr>
      <w:tr>
        <w:trPr>
          <w:trHeight w:hRule="atLeast" w:val="57"/>
        </w:trPr>
        <w:tc>
          <w:tcPr>
            <w:tcW w:type="dxa" w:w="381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F000000">
            <w:pPr>
              <w:ind/>
              <w:jc w:val="center"/>
            </w:pPr>
            <w:r>
              <w:rPr>
                <w:b w:val="1"/>
              </w:rPr>
              <w:t>3.</w:t>
            </w:r>
          </w:p>
        </w:tc>
        <w:tc>
          <w:tcPr>
            <w:tcW w:type="dxa" w:w="2617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0000000">
            <w:r>
              <w:rPr>
                <w:b w:val="1"/>
              </w:rPr>
              <w:t>Задачи и цели Программы</w:t>
            </w:r>
          </w:p>
        </w:tc>
        <w:tc>
          <w:tcPr>
            <w:tcW w:type="dxa" w:w="1144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1000000">
            <w:pPr>
              <w:pStyle w:val="Style_4"/>
              <w:numPr>
                <w:ilvl w:val="0"/>
                <w:numId w:val="1"/>
              </w:numPr>
              <w:tabs>
                <w:tab w:leader="none" w:pos="0" w:val="clear"/>
              </w:tabs>
              <w:ind w:firstLine="142" w:left="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условия для развития культурной, творческой, досуговой деятельности жителей муниципального образования муниципальный округ Семеновский;</w:t>
            </w:r>
          </w:p>
          <w:p w14:paraId="12000000">
            <w:pPr>
              <w:pStyle w:val="Style_4"/>
              <w:numPr>
                <w:ilvl w:val="0"/>
                <w:numId w:val="1"/>
              </w:numPr>
              <w:tabs>
                <w:tab w:leader="none" w:pos="0" w:val="clear"/>
              </w:tabs>
              <w:ind w:firstLine="142" w:left="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Повысить качество жизни населения Муниципального образования муниципальный округ Семеновский</w:t>
            </w:r>
          </w:p>
          <w:p w14:paraId="13000000">
            <w:pPr>
              <w:pStyle w:val="Style_4"/>
              <w:numPr>
                <w:ilvl w:val="0"/>
                <w:numId w:val="1"/>
              </w:numPr>
              <w:tabs>
                <w:tab w:leader="none" w:pos="0" w:val="clear"/>
              </w:tabs>
              <w:ind w:firstLine="142" w:left="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Реализовать систему культурно - досуговых мероприятий, способствующих формированию культуры мира и толерантности среди жителей, проживающих на территории Муниципального образования муниципальный округ Семеновский;</w:t>
            </w:r>
          </w:p>
          <w:p w14:paraId="14000000">
            <w:pPr>
              <w:pStyle w:val="Style_4"/>
              <w:numPr>
                <w:ilvl w:val="0"/>
                <w:numId w:val="1"/>
              </w:numPr>
              <w:tabs>
                <w:tab w:leader="none" w:pos="0" w:val="clear"/>
              </w:tabs>
              <w:ind w:firstLine="142" w:left="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благоприятные условия для личностно значимого общения и реализации альтернативных возможностей свободного времяпрепровождения для жителей Муниципального образования муниципальный округ Семеновский.</w:t>
            </w:r>
          </w:p>
          <w:p w14:paraId="15000000">
            <w:pPr>
              <w:pStyle w:val="Style_4"/>
              <w:numPr>
                <w:ilvl w:val="0"/>
                <w:numId w:val="1"/>
              </w:numPr>
              <w:tabs>
                <w:tab w:leader="none" w:pos="0" w:val="clear"/>
              </w:tabs>
              <w:ind w:firstLine="142" w:left="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активному участию населения Муниципального образования муниципальный округ Семеновский в жизни общества;</w:t>
            </w:r>
          </w:p>
          <w:p w14:paraId="16000000">
            <w:pPr>
              <w:pStyle w:val="Style_4"/>
              <w:numPr>
                <w:ilvl w:val="0"/>
                <w:numId w:val="1"/>
              </w:numPr>
              <w:tabs>
                <w:tab w:leader="none" w:pos="0" w:val="clear"/>
              </w:tabs>
              <w:ind w:firstLine="142" w:left="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органов местного самоуправления в укреплении толерантной среды в Санкт-Петербурге</w:t>
            </w:r>
          </w:p>
          <w:p w14:paraId="17000000">
            <w:pPr>
              <w:pStyle w:val="Style_4"/>
              <w:numPr>
                <w:ilvl w:val="0"/>
                <w:numId w:val="1"/>
              </w:numPr>
              <w:tabs>
                <w:tab w:leader="none" w:pos="0" w:val="clear"/>
              </w:tabs>
              <w:ind w:firstLine="142" w:left="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Вовлечение жителей округа в процесс непрерывного просвещения;</w:t>
            </w:r>
          </w:p>
          <w:p w14:paraId="18000000">
            <w:pPr>
              <w:pStyle w:val="Style_4"/>
              <w:numPr>
                <w:ilvl w:val="0"/>
                <w:numId w:val="1"/>
              </w:numPr>
              <w:tabs>
                <w:tab w:leader="none" w:pos="0" w:val="clear"/>
              </w:tabs>
              <w:ind w:firstLine="142" w:left="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системного подхода к проведению культурно-досуговых мероприятий;</w:t>
            </w:r>
          </w:p>
          <w:p w14:paraId="19000000">
            <w:pPr>
              <w:pStyle w:val="Style_4"/>
              <w:numPr>
                <w:ilvl w:val="0"/>
                <w:numId w:val="1"/>
              </w:numPr>
              <w:tabs>
                <w:tab w:leader="none" w:pos="0" w:val="clear"/>
              </w:tabs>
              <w:ind w:firstLine="142" w:left="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форм семейного досуга, предполагающего совместное посещение экскурсий, выставок, концертно - театральных программ и т.д.;</w:t>
            </w:r>
          </w:p>
          <w:p w14:paraId="1A000000">
            <w:pPr>
              <w:pStyle w:val="Style_4"/>
              <w:numPr>
                <w:ilvl w:val="0"/>
                <w:numId w:val="1"/>
              </w:numPr>
              <w:tabs>
                <w:tab w:leader="none" w:pos="0" w:val="clear"/>
              </w:tabs>
              <w:ind w:firstLine="142" w:left="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Широкое информирование жителей о целях, задачах и содержании Программы через СМИ и печатно - издательскую продукцию;</w:t>
            </w:r>
          </w:p>
          <w:p w14:paraId="1B000000">
            <w:pPr>
              <w:pStyle w:val="Style_4"/>
              <w:numPr>
                <w:ilvl w:val="0"/>
                <w:numId w:val="1"/>
              </w:numPr>
              <w:tabs>
                <w:tab w:leader="none" w:pos="0" w:val="clear"/>
              </w:tabs>
              <w:ind w:firstLine="142" w:left="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внимания жителей Муниципального образования муниципальный округ Семеновский к деятельности учреждений, общественных организаций и объединений культуры.</w:t>
            </w:r>
          </w:p>
          <w:p w14:paraId="1C000000">
            <w:pPr>
              <w:pStyle w:val="Style_4"/>
              <w:numPr>
                <w:ilvl w:val="0"/>
                <w:numId w:val="1"/>
              </w:numPr>
              <w:tabs>
                <w:tab w:leader="none" w:pos="0" w:val="clear"/>
              </w:tabs>
              <w:ind w:firstLine="142" w:left="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кругозора детей и подростков округа, формирование навыков общения и работы вне учебного коллектива;</w:t>
            </w:r>
          </w:p>
          <w:p w14:paraId="1D000000">
            <w:pPr>
              <w:pStyle w:val="Style_4"/>
              <w:numPr>
                <w:ilvl w:val="0"/>
                <w:numId w:val="1"/>
              </w:numPr>
              <w:tabs>
                <w:tab w:leader="none" w:pos="0" w:val="clear"/>
              </w:tabs>
              <w:ind w:firstLine="142" w:left="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созидательного мировоззрения у детей и подростков, развитие и укрепление навыков творческого мышления и восприятия мира;</w:t>
            </w:r>
          </w:p>
          <w:p w14:paraId="1E000000">
            <w:pPr>
              <w:pStyle w:val="Style_4"/>
              <w:numPr>
                <w:ilvl w:val="0"/>
                <w:numId w:val="1"/>
              </w:numPr>
              <w:tabs>
                <w:tab w:leader="none" w:pos="0" w:val="clear"/>
              </w:tabs>
              <w:ind w:firstLine="142" w:left="89"/>
              <w:jc w:val="both"/>
            </w:pPr>
            <w:r>
              <w:rPr>
                <w:rFonts w:ascii="Times New Roman" w:hAnsi="Times New Roman"/>
              </w:rPr>
              <w:t>Увеличение количества мероприятий по организации и проведению культурных мероприятий для жителей Муниципального обр</w:t>
            </w:r>
            <w:r>
              <w:rPr>
                <w:rFonts w:ascii="Times New Roman" w:hAnsi="Times New Roman"/>
              </w:rPr>
              <w:t>азования.</w:t>
            </w:r>
          </w:p>
        </w:tc>
      </w:tr>
      <w:tr>
        <w:trPr>
          <w:trHeight w:hRule="atLeast" w:val="57"/>
        </w:trPr>
        <w:tc>
          <w:tcPr>
            <w:tcW w:type="dxa" w:w="381"/>
            <w:tcBorders>
              <w:lef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ind/>
              <w:jc w:val="center"/>
            </w:pPr>
            <w:r>
              <w:rPr>
                <w:b w:val="1"/>
              </w:rPr>
              <w:t>4.</w:t>
            </w:r>
          </w:p>
        </w:tc>
        <w:tc>
          <w:tcPr>
            <w:tcW w:type="dxa" w:w="2617"/>
            <w:tcBorders>
              <w:lef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00000">
            <w:r>
              <w:rPr>
                <w:b w:val="1"/>
              </w:rPr>
              <w:t>Сроки реализации Программы</w:t>
            </w:r>
          </w:p>
        </w:tc>
        <w:tc>
          <w:tcPr>
            <w:tcW w:type="dxa" w:w="11446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ind w:firstLine="170" w:left="0"/>
              <w:jc w:val="both"/>
            </w:pPr>
            <w:r>
              <w:t>2023 год и плановый период 2024 и 2025 годов</w:t>
            </w:r>
          </w:p>
        </w:tc>
      </w:tr>
      <w:tr>
        <w:trPr>
          <w:trHeight w:hRule="atLeast" w:val="57"/>
        </w:trPr>
        <w:tc>
          <w:tcPr>
            <w:tcW w:type="dxa" w:w="381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ind/>
              <w:jc w:val="center"/>
            </w:pPr>
            <w:r>
              <w:rPr>
                <w:b w:val="1"/>
              </w:rPr>
              <w:t>5.</w:t>
            </w:r>
          </w:p>
        </w:tc>
        <w:tc>
          <w:tcPr>
            <w:tcW w:type="dxa" w:w="2617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3000000">
            <w:r>
              <w:rPr>
                <w:b w:val="1"/>
              </w:rPr>
              <w:t>Участники Программы</w:t>
            </w:r>
          </w:p>
        </w:tc>
        <w:tc>
          <w:tcPr>
            <w:tcW w:type="dxa" w:w="114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pStyle w:val="Style_5"/>
              <w:numPr>
                <w:ilvl w:val="0"/>
                <w:numId w:val="2"/>
              </w:numPr>
              <w:tabs>
                <w:tab w:leader="none" w:pos="0" w:val="clear"/>
              </w:tabs>
              <w:spacing w:after="0" w:line="240" w:lineRule="auto"/>
              <w:ind w:firstLine="142" w:left="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Местная администрация Муниципального образования муниципальный округ Семеновский;</w:t>
            </w:r>
          </w:p>
          <w:p w14:paraId="25000000">
            <w:pPr>
              <w:pStyle w:val="Style_5"/>
              <w:numPr>
                <w:ilvl w:val="0"/>
                <w:numId w:val="2"/>
              </w:numPr>
              <w:tabs>
                <w:tab w:leader="none" w:pos="0" w:val="clear"/>
              </w:tabs>
              <w:spacing w:after="0" w:line="240" w:lineRule="auto"/>
              <w:ind w:firstLine="142" w:left="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учреждение;</w:t>
            </w:r>
          </w:p>
          <w:p w14:paraId="26000000">
            <w:pPr>
              <w:pStyle w:val="Style_5"/>
              <w:numPr>
                <w:ilvl w:val="0"/>
                <w:numId w:val="2"/>
              </w:numPr>
              <w:tabs>
                <w:tab w:leader="none" w:pos="0" w:val="clear"/>
              </w:tabs>
              <w:spacing w:after="0" w:line="240" w:lineRule="auto"/>
              <w:ind w:firstLine="142" w:left="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 (договоры) на поставку товаров, выполнение работ, оказание услуг, входящих в указанные мероприятия;</w:t>
            </w:r>
          </w:p>
          <w:p w14:paraId="27000000">
            <w:pPr>
              <w:pStyle w:val="Style_5"/>
              <w:numPr>
                <w:ilvl w:val="0"/>
                <w:numId w:val="2"/>
              </w:numPr>
              <w:tabs>
                <w:tab w:leader="none" w:pos="0" w:val="clear"/>
              </w:tabs>
              <w:spacing w:after="0" w:line="240" w:lineRule="auto"/>
              <w:ind w:firstLine="142" w:left="89"/>
              <w:jc w:val="both"/>
            </w:pPr>
            <w:r>
              <w:rPr>
                <w:rFonts w:ascii="Times New Roman" w:hAnsi="Times New Roman"/>
              </w:rPr>
              <w:t>Жители муниципального образования</w:t>
            </w:r>
          </w:p>
        </w:tc>
      </w:tr>
      <w:tr>
        <w:trPr>
          <w:trHeight w:hRule="atLeast" w:val="57"/>
        </w:trPr>
        <w:tc>
          <w:tcPr>
            <w:tcW w:type="dxa" w:w="381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00000">
            <w:pPr>
              <w:ind/>
              <w:jc w:val="center"/>
            </w:pPr>
            <w:r>
              <w:rPr>
                <w:b w:val="1"/>
              </w:rPr>
              <w:t>6.</w:t>
            </w:r>
          </w:p>
        </w:tc>
        <w:tc>
          <w:tcPr>
            <w:tcW w:type="dxa" w:w="2617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9000000">
            <w:r>
              <w:rPr>
                <w:b w:val="1"/>
              </w:rPr>
              <w:t>Ожидаемые результаты реализации Программы</w:t>
            </w:r>
          </w:p>
        </w:tc>
        <w:tc>
          <w:tcPr>
            <w:tcW w:type="dxa" w:w="1144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00000">
            <w:pPr>
              <w:widowControl w:val="0"/>
              <w:numPr>
                <w:ilvl w:val="0"/>
                <w:numId w:val="3"/>
              </w:numPr>
              <w:ind w:firstLine="142" w:left="89"/>
              <w:jc w:val="both"/>
            </w:pPr>
            <w:r>
              <w:t>Увеличение количества граждан, привлеченных к участию в мероприятия Программы;</w:t>
            </w:r>
          </w:p>
          <w:p w14:paraId="2B000000">
            <w:pPr>
              <w:widowControl w:val="0"/>
              <w:numPr>
                <w:ilvl w:val="0"/>
                <w:numId w:val="3"/>
              </w:numPr>
              <w:tabs>
                <w:tab w:leader="none" w:pos="317" w:val="left"/>
              </w:tabs>
              <w:ind w:firstLine="142" w:left="89"/>
              <w:jc w:val="both"/>
            </w:pPr>
            <w:r>
              <w:t xml:space="preserve">Увеличение охвата социально незащищенных групп населения </w:t>
            </w:r>
            <w:r>
              <w:rPr>
                <w:highlight w:val="white"/>
              </w:rPr>
              <w:t>Муниципального образования муниципальный округ Семеновский</w:t>
            </w:r>
            <w:r>
              <w:t>;</w:t>
            </w:r>
          </w:p>
          <w:p w14:paraId="2C000000">
            <w:pPr>
              <w:numPr>
                <w:ilvl w:val="0"/>
                <w:numId w:val="3"/>
              </w:numPr>
              <w:tabs>
                <w:tab w:leader="none" w:pos="317" w:val="left"/>
              </w:tabs>
              <w:ind w:firstLine="142" w:left="89"/>
              <w:jc w:val="both"/>
            </w:pPr>
            <w:r>
              <w:t xml:space="preserve">Расширение кругозора различных слоев населения </w:t>
            </w:r>
            <w:r>
              <w:rPr>
                <w:highlight w:val="white"/>
              </w:rPr>
              <w:t>муниципального образования муниципальный округ Семеновский</w:t>
            </w:r>
            <w:r>
              <w:t>;</w:t>
            </w:r>
          </w:p>
          <w:p w14:paraId="2D000000">
            <w:pPr>
              <w:widowControl w:val="0"/>
              <w:numPr>
                <w:ilvl w:val="0"/>
                <w:numId w:val="3"/>
              </w:numPr>
              <w:tabs>
                <w:tab w:leader="none" w:pos="317" w:val="left"/>
              </w:tabs>
              <w:ind w:firstLine="142" w:left="89"/>
              <w:jc w:val="both"/>
            </w:pPr>
            <w:r>
              <w:t xml:space="preserve">Обеспечение потребности жителей </w:t>
            </w:r>
            <w:r>
              <w:rPr>
                <w:highlight w:val="white"/>
              </w:rPr>
              <w:t>муниципального образования муниципальный округ Семеновский</w:t>
            </w:r>
            <w:r>
              <w:t xml:space="preserve"> различных возрастных групп в доступности посещения концертных, театральных, цирковых, тематических программ, выставок, дворцов и парков Санкт-Петербурга;</w:t>
            </w:r>
          </w:p>
          <w:p w14:paraId="2E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142" w:left="89"/>
              <w:jc w:val="both"/>
            </w:pPr>
            <w:r>
              <w:rPr>
                <w:rFonts w:ascii="Times New Roman" w:hAnsi="Times New Roman"/>
              </w:rPr>
              <w:t>Внедрение социальных норм толерантности, миролюбия среди отдельных личностей и социальных групп.</w:t>
            </w:r>
          </w:p>
        </w:tc>
      </w:tr>
      <w:tr>
        <w:trPr>
          <w:trHeight w:hRule="atLeast" w:val="57"/>
        </w:trPr>
        <w:tc>
          <w:tcPr>
            <w:tcW w:type="dxa" w:w="381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00000">
            <w:pPr>
              <w:ind/>
              <w:jc w:val="center"/>
            </w:pPr>
            <w:r>
              <w:rPr>
                <w:b w:val="1"/>
              </w:rPr>
              <w:t>7.</w:t>
            </w:r>
          </w:p>
        </w:tc>
        <w:tc>
          <w:tcPr>
            <w:tcW w:type="dxa" w:w="2617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00000">
            <w:pPr>
              <w:rPr>
                <w:b w:val="1"/>
              </w:rPr>
            </w:pPr>
            <w:r>
              <w:rPr>
                <w:b w:val="1"/>
              </w:rPr>
              <w:t>Общий объем</w:t>
            </w:r>
          </w:p>
          <w:p w14:paraId="31000000">
            <w:pPr>
              <w:rPr>
                <w:b w:val="1"/>
              </w:rPr>
            </w:pPr>
            <w:r>
              <w:rPr>
                <w:b w:val="1"/>
              </w:rPr>
              <w:t>финансирования и</w:t>
            </w:r>
          </w:p>
          <w:p w14:paraId="32000000">
            <w:pPr>
              <w:rPr>
                <w:b w:val="1"/>
              </w:rPr>
            </w:pPr>
            <w:r>
              <w:rPr>
                <w:b w:val="1"/>
              </w:rPr>
              <w:t>источники</w:t>
            </w:r>
          </w:p>
          <w:p w14:paraId="33000000">
            <w:pPr>
              <w:rPr>
                <w:b w:val="1"/>
              </w:rPr>
            </w:pPr>
            <w:r>
              <w:rPr>
                <w:b w:val="1"/>
              </w:rPr>
              <w:t>финансирования</w:t>
            </w:r>
          </w:p>
          <w:p w14:paraId="34000000">
            <w:pPr>
              <w:rPr>
                <w:b w:val="1"/>
              </w:rPr>
            </w:pPr>
            <w:r>
              <w:rPr>
                <w:b w:val="1"/>
              </w:rPr>
              <w:t>муниципальной</w:t>
            </w:r>
          </w:p>
          <w:p w14:paraId="35000000">
            <w:pPr>
              <w:rPr>
                <w:b w:val="1"/>
              </w:rPr>
            </w:pPr>
            <w:r>
              <w:rPr>
                <w:b w:val="1"/>
              </w:rPr>
              <w:t>программы, в том</w:t>
            </w:r>
          </w:p>
          <w:p w14:paraId="36000000">
            <w:pPr>
              <w:rPr>
                <w:b w:val="1"/>
              </w:rPr>
            </w:pPr>
            <w:r>
              <w:rPr>
                <w:b w:val="1"/>
              </w:rPr>
              <w:t>числе по годам</w:t>
            </w:r>
          </w:p>
        </w:tc>
        <w:tc>
          <w:tcPr>
            <w:tcW w:type="dxa" w:w="1144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7000000">
            <w:pPr>
              <w:ind w:firstLine="170" w:left="0"/>
              <w:jc w:val="both"/>
            </w:pPr>
            <w:r>
              <w:rPr>
                <w:sz w:val="24"/>
              </w:rPr>
              <w:t>Финансирование программы осуществляется за счет средств местного бюджета МО МО Семеновский</w:t>
            </w:r>
            <w:r>
              <w:t xml:space="preserve"> 4500000560 «Организация и проведению и проведение досуговых мероприятий для жителей муниципального образования»</w:t>
            </w:r>
          </w:p>
          <w:p w14:paraId="38000000">
            <w:r>
              <w:t>Всего по программе – 1 450,0 тыс. руб., в том числе по годам,</w:t>
            </w:r>
          </w:p>
          <w:p w14:paraId="39000000">
            <w:r>
              <w:rPr>
                <w:rFonts w:ascii="Segoe UI Symbol" w:hAnsi="Segoe UI Symbol"/>
              </w:rPr>
              <w:t>✓</w:t>
            </w:r>
            <w:r>
              <w:t xml:space="preserve"> 2023 г. – 450,0</w:t>
            </w:r>
          </w:p>
          <w:p w14:paraId="3A000000">
            <w:r>
              <w:rPr>
                <w:rFonts w:ascii="Segoe UI Symbol" w:hAnsi="Segoe UI Symbol"/>
              </w:rPr>
              <w:t>✓</w:t>
            </w:r>
            <w:r>
              <w:t xml:space="preserve"> 2024 г. – 500,0</w:t>
            </w:r>
          </w:p>
          <w:p w14:paraId="3B000000">
            <w:pPr>
              <w:ind/>
              <w:jc w:val="both"/>
            </w:pPr>
            <w:r>
              <w:rPr>
                <w:rFonts w:ascii="Segoe UI Symbol" w:hAnsi="Segoe UI Symbol"/>
              </w:rPr>
              <w:t>✓</w:t>
            </w:r>
            <w:r>
              <w:t xml:space="preserve"> 2025 г. – 500,0</w:t>
            </w:r>
          </w:p>
        </w:tc>
      </w:tr>
    </w:tbl>
    <w:p w14:paraId="3C000000">
      <w:pPr>
        <w:ind/>
        <w:jc w:val="center"/>
        <w:rPr>
          <w:b w:val="1"/>
        </w:rPr>
      </w:pPr>
    </w:p>
    <w:p w14:paraId="3D000000">
      <w:pPr>
        <w:pageBreakBefore w:val="1"/>
        <w:spacing w:after="120" w:before="120"/>
        <w:ind/>
        <w:jc w:val="center"/>
        <w:rPr>
          <w:b w:val="1"/>
        </w:rPr>
      </w:pPr>
    </w:p>
    <w:p w14:paraId="3E000000">
      <w:pPr>
        <w:pageBreakBefore w:val="1"/>
        <w:spacing w:after="120" w:before="120"/>
        <w:ind/>
        <w:jc w:val="center"/>
        <w:rPr>
          <w:b w:val="1"/>
        </w:rPr>
      </w:pPr>
    </w:p>
    <w:p w14:paraId="3F000000">
      <w:pPr>
        <w:pageBreakBefore w:val="1"/>
        <w:spacing w:after="120" w:before="120"/>
        <w:ind/>
        <w:jc w:val="center"/>
        <w:rPr>
          <w:b w:val="1"/>
        </w:rPr>
      </w:pPr>
    </w:p>
    <w:p w14:paraId="40000000">
      <w:pPr>
        <w:pageBreakBefore w:val="1"/>
        <w:spacing w:after="120" w:before="120"/>
        <w:ind/>
        <w:jc w:val="center"/>
        <w:rPr>
          <w:b w:val="1"/>
        </w:rPr>
      </w:pPr>
    </w:p>
    <w:p w14:paraId="41000000">
      <w:pPr>
        <w:pageBreakBefore w:val="1"/>
        <w:spacing w:after="120" w:before="120"/>
        <w:ind/>
        <w:jc w:val="center"/>
        <w:rPr>
          <w:b w:val="1"/>
        </w:rPr>
      </w:pPr>
    </w:p>
    <w:p w14:paraId="42000000">
      <w:pPr>
        <w:pageBreakBefore w:val="1"/>
        <w:spacing w:after="120" w:before="120"/>
        <w:ind/>
        <w:jc w:val="center"/>
        <w:rPr>
          <w:b w:val="1"/>
        </w:rPr>
      </w:pPr>
      <w:r>
        <w:rPr>
          <w:b w:val="1"/>
        </w:rPr>
        <w:t>II.</w:t>
      </w:r>
      <w:r>
        <w:rPr>
          <w:b w:val="1"/>
        </w:rPr>
        <w:tab/>
      </w:r>
      <w:r>
        <w:t>ПЕРЕЧЕНЬ ОСНОВНЫХ МЕРОПРИЯТИЙ</w:t>
      </w:r>
    </w:p>
    <w:tbl>
      <w:tblPr>
        <w:tblStyle w:val="Style_3"/>
        <w:tblInd w:type="dxa" w:w="28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655"/>
        <w:gridCol w:w="5899"/>
        <w:gridCol w:w="1192"/>
        <w:gridCol w:w="1118"/>
        <w:gridCol w:w="1868"/>
        <w:gridCol w:w="1083"/>
        <w:gridCol w:w="1183"/>
        <w:gridCol w:w="1544"/>
      </w:tblGrid>
      <w:tr>
        <w:trPr>
          <w:trHeight w:hRule="atLeast" w:val="57"/>
        </w:trPr>
        <w:tc>
          <w:tcPr>
            <w:tcW w:type="dxa" w:w="6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  <w:p w14:paraId="44000000">
            <w:pPr>
              <w:ind/>
              <w:jc w:val="center"/>
            </w:pPr>
            <w:r>
              <w:rPr>
                <w:b w:val="1"/>
              </w:rPr>
              <w:t>п/п</w:t>
            </w:r>
          </w:p>
        </w:tc>
        <w:tc>
          <w:tcPr>
            <w:tcW w:type="dxa" w:w="5899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5000000">
            <w:pPr>
              <w:ind/>
              <w:jc w:val="center"/>
            </w:pPr>
            <w:r>
              <w:rPr>
                <w:b w:val="1"/>
              </w:rPr>
              <w:t>Наименование мероприятий</w:t>
            </w:r>
          </w:p>
        </w:tc>
        <w:tc>
          <w:tcPr>
            <w:tcW w:type="dxa" w:w="2310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6000000">
            <w:pPr>
              <w:ind/>
              <w:jc w:val="center"/>
            </w:pPr>
            <w:r>
              <w:rPr>
                <w:b w:val="1"/>
              </w:rPr>
              <w:t>Ожидаемые количественные показатели</w:t>
            </w:r>
          </w:p>
        </w:tc>
        <w:tc>
          <w:tcPr>
            <w:tcW w:type="dxa" w:w="18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7000000">
            <w:pPr>
              <w:ind/>
              <w:jc w:val="center"/>
            </w:pPr>
            <w:r>
              <w:rPr>
                <w:b w:val="1"/>
              </w:rPr>
              <w:t>Срок исполнения мероприятия</w:t>
            </w:r>
          </w:p>
        </w:tc>
        <w:tc>
          <w:tcPr>
            <w:tcW w:type="dxa" w:w="381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8000000">
            <w:pPr>
              <w:ind/>
              <w:jc w:val="center"/>
            </w:pPr>
            <w:r>
              <w:rPr>
                <w:b w:val="1"/>
              </w:rPr>
              <w:t>Необходимый объем финансирования (тыс. руб.)</w:t>
            </w:r>
          </w:p>
        </w:tc>
      </w:tr>
      <w:tr>
        <w:trPr>
          <w:trHeight w:hRule="atLeast" w:val="57"/>
        </w:trPr>
        <w:tc>
          <w:tcPr>
            <w:tcW w:type="dxa" w:w="6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589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192"/>
            <w:vMerge w:val="restart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Ед. изм.</w:t>
            </w:r>
          </w:p>
        </w:tc>
        <w:tc>
          <w:tcPr>
            <w:tcW w:type="dxa" w:w="1118"/>
            <w:vMerge w:val="restart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Кол-во</w:t>
            </w:r>
          </w:p>
        </w:tc>
        <w:tc>
          <w:tcPr>
            <w:tcW w:type="dxa" w:w="18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0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2023 год</w:t>
            </w:r>
          </w:p>
        </w:tc>
        <w:tc>
          <w:tcPr>
            <w:tcW w:type="dxa" w:w="11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2024 год</w:t>
            </w:r>
          </w:p>
        </w:tc>
        <w:tc>
          <w:tcPr>
            <w:tcW w:type="dxa" w:w="15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  <w:tr>
        <w:trPr>
          <w:trHeight w:hRule="atLeast" w:val="57"/>
        </w:trPr>
        <w:tc>
          <w:tcPr>
            <w:tcW w:type="dxa" w:w="6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589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192"/>
            <w:gridSpan w:val="1"/>
            <w:vMerge w:val="continue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118"/>
            <w:gridSpan w:val="1"/>
            <w:vMerge w:val="continue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8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0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  <w:tc>
          <w:tcPr>
            <w:tcW w:type="dxa" w:w="11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  <w:tc>
          <w:tcPr>
            <w:tcW w:type="dxa" w:w="15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</w:tr>
      <w:tr>
        <w:trPr>
          <w:trHeight w:hRule="atLeast" w:val="57"/>
        </w:trPr>
        <w:tc>
          <w:tcPr>
            <w:tcW w:type="dxa" w:w="65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1000000">
            <w:pPr>
              <w:ind/>
              <w:jc w:val="center"/>
            </w:pPr>
            <w:r>
              <w:t>1.</w:t>
            </w:r>
          </w:p>
        </w:tc>
        <w:tc>
          <w:tcPr>
            <w:tcW w:type="dxa" w:w="5899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2000000">
            <w:pPr>
              <w:ind/>
              <w:jc w:val="both"/>
            </w:pPr>
            <w:r>
              <w:t>Приобретение билетов в музеи для жителей МО МО Семеновский</w:t>
            </w:r>
          </w:p>
        </w:tc>
        <w:tc>
          <w:tcPr>
            <w:tcW w:type="dxa" w:w="119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3000000">
            <w:pPr>
              <w:ind/>
              <w:jc w:val="center"/>
            </w:pPr>
            <w:r>
              <w:t>чел</w:t>
            </w:r>
          </w:p>
        </w:tc>
        <w:tc>
          <w:tcPr>
            <w:tcW w:type="dxa" w:w="111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4000000">
            <w:pPr>
              <w:ind/>
              <w:jc w:val="center"/>
            </w:pPr>
            <w:r>
              <w:t>200</w:t>
            </w:r>
          </w:p>
        </w:tc>
        <w:tc>
          <w:tcPr>
            <w:tcW w:type="dxa" w:w="186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5000000">
            <w:pPr>
              <w:ind/>
              <w:jc w:val="center"/>
            </w:pPr>
            <w:r>
              <w:t>1-4 квартал</w:t>
            </w:r>
          </w:p>
        </w:tc>
        <w:tc>
          <w:tcPr>
            <w:tcW w:type="dxa" w:w="10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6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1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700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5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8000000">
            <w:pPr>
              <w:ind/>
              <w:jc w:val="center"/>
            </w:pPr>
            <w:r>
              <w:t>150,0</w:t>
            </w:r>
          </w:p>
        </w:tc>
      </w:tr>
      <w:tr>
        <w:trPr>
          <w:trHeight w:hRule="atLeast" w:val="57"/>
        </w:trPr>
        <w:tc>
          <w:tcPr>
            <w:tcW w:type="dxa" w:w="65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9000000">
            <w:pPr>
              <w:ind/>
              <w:jc w:val="center"/>
            </w:pPr>
            <w:r>
              <w:t>2.</w:t>
            </w:r>
          </w:p>
        </w:tc>
        <w:tc>
          <w:tcPr>
            <w:tcW w:type="dxa" w:w="5899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A000000">
            <w:pPr>
              <w:ind/>
              <w:jc w:val="both"/>
            </w:pPr>
            <w:r>
              <w:t>Приобретение билетов на спектакли для жителей МО МО Семеновский</w:t>
            </w:r>
          </w:p>
        </w:tc>
        <w:tc>
          <w:tcPr>
            <w:tcW w:type="dxa" w:w="119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B000000">
            <w:pPr>
              <w:ind/>
              <w:jc w:val="center"/>
            </w:pPr>
            <w:r>
              <w:t>чел</w:t>
            </w:r>
          </w:p>
        </w:tc>
        <w:tc>
          <w:tcPr>
            <w:tcW w:type="dxa" w:w="111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C000000">
            <w:pPr>
              <w:ind/>
              <w:jc w:val="center"/>
            </w:pPr>
            <w:r>
              <w:t>400</w:t>
            </w:r>
          </w:p>
        </w:tc>
        <w:tc>
          <w:tcPr>
            <w:tcW w:type="dxa" w:w="186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D000000">
            <w:pPr>
              <w:ind/>
              <w:jc w:val="center"/>
            </w:pPr>
            <w:r>
              <w:t>1-4 квартал</w:t>
            </w:r>
          </w:p>
        </w:tc>
        <w:tc>
          <w:tcPr>
            <w:tcW w:type="dxa" w:w="10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E000000">
            <w:pPr>
              <w:ind/>
              <w:jc w:val="center"/>
            </w:pPr>
            <w:r>
              <w:t>320,0</w:t>
            </w:r>
          </w:p>
        </w:tc>
        <w:tc>
          <w:tcPr>
            <w:tcW w:type="dxa" w:w="11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F000000">
            <w:pPr>
              <w:ind/>
              <w:jc w:val="center"/>
            </w:pPr>
            <w:r>
              <w:t>350,0</w:t>
            </w:r>
          </w:p>
        </w:tc>
        <w:tc>
          <w:tcPr>
            <w:tcW w:type="dxa" w:w="15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0000000">
            <w:pPr>
              <w:ind/>
              <w:jc w:val="center"/>
            </w:pPr>
            <w:r>
              <w:t>350,0</w:t>
            </w:r>
          </w:p>
        </w:tc>
      </w:tr>
      <w:tr>
        <w:trPr>
          <w:trHeight w:hRule="atLeast" w:val="57"/>
        </w:trPr>
        <w:tc>
          <w:tcPr>
            <w:tcW w:type="dxa" w:w="6554"/>
            <w:gridSpan w:val="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1000000">
            <w:r>
              <w:rPr>
                <w:b w:val="1"/>
              </w:rPr>
              <w:t>ИТОГО:</w:t>
            </w:r>
          </w:p>
        </w:tc>
        <w:tc>
          <w:tcPr>
            <w:tcW w:type="dxa" w:w="119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2000000">
            <w:pPr>
              <w:ind/>
              <w:jc w:val="center"/>
            </w:pPr>
            <w:r>
              <w:rPr>
                <w:b w:val="1"/>
              </w:rPr>
              <w:t>чел</w:t>
            </w:r>
          </w:p>
        </w:tc>
        <w:tc>
          <w:tcPr>
            <w:tcW w:type="dxa" w:w="111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3000000">
            <w:pPr>
              <w:ind/>
              <w:jc w:val="center"/>
            </w:pPr>
            <w:r>
              <w:rPr>
                <w:b w:val="1"/>
              </w:rPr>
              <w:t>600</w:t>
            </w:r>
          </w:p>
        </w:tc>
        <w:tc>
          <w:tcPr>
            <w:tcW w:type="dxa" w:w="186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4000000">
            <w:pPr>
              <w:ind/>
              <w:jc w:val="center"/>
            </w:pPr>
          </w:p>
        </w:tc>
        <w:tc>
          <w:tcPr>
            <w:tcW w:type="dxa" w:w="10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5000000">
            <w:pPr>
              <w:ind/>
              <w:jc w:val="center"/>
            </w:pPr>
            <w:r>
              <w:rPr>
                <w:b w:val="1"/>
              </w:rPr>
              <w:t>450,0</w:t>
            </w:r>
          </w:p>
        </w:tc>
        <w:tc>
          <w:tcPr>
            <w:tcW w:type="dxa" w:w="11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500,0</w:t>
            </w:r>
          </w:p>
        </w:tc>
        <w:tc>
          <w:tcPr>
            <w:tcW w:type="dxa" w:w="15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7000000">
            <w:pPr>
              <w:ind/>
              <w:jc w:val="center"/>
            </w:pPr>
            <w:r>
              <w:rPr>
                <w:b w:val="1"/>
              </w:rPr>
              <w:t>500,0</w:t>
            </w:r>
          </w:p>
        </w:tc>
      </w:tr>
    </w:tbl>
    <w:p w14:paraId="68000000"/>
    <w:p w14:paraId="69000000"/>
    <w:p w14:paraId="6A000000"/>
    <w:p w14:paraId="6B000000">
      <w:pPr>
        <w:ind/>
        <w:jc w:val="both"/>
      </w:pPr>
      <w:r>
        <w:t>Объемы финансирования программы носят прогнозный характер и подлежат уточнению, исходя из возможности бюджета и степени реализации мероприятий программы. 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Местной администрацией.</w:t>
      </w:r>
    </w:p>
    <w:p w14:paraId="6C000000"/>
    <w:sectPr>
      <w:footerReference r:id="rId1" w:type="default"/>
      <w:pgSz w:h="11906" w:orient="landscape" w:w="16838"/>
      <w:pgMar w:bottom="1134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720"/>
      </w:pPr>
      <w:rPr>
        <w:rFonts w:ascii="Symbol" w:hAnsi="Symbol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004"/>
      </w:pPr>
      <w:rPr>
        <w:rFonts w:ascii="Symbol" w:hAnsi="Symbol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color w:val="000000"/>
      <w:sz w:val="22"/>
    </w:rPr>
  </w:style>
  <w:style w:default="1" w:styleId="Style_6_ch" w:type="character">
    <w:name w:val="Normal"/>
    <w:link w:val="Style_6"/>
    <w:rPr>
      <w:color w:val="000000"/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color w:val="000000"/>
      <w:sz w:val="28"/>
    </w:rPr>
  </w:style>
  <w:style w:styleId="Style_7_ch" w:type="character">
    <w:name w:val="toc 2"/>
    <w:link w:val="Style_7"/>
    <w:rPr>
      <w:rFonts w:ascii="XO Thames" w:hAnsi="XO Thames"/>
      <w:color w:val="000000"/>
      <w:sz w:val="28"/>
    </w:rPr>
  </w:style>
  <w:style w:styleId="Style_8" w:type="paragraph">
    <w:name w:val="Основной шрифт абзаца1"/>
    <w:link w:val="Style_8_ch"/>
    <w:rPr>
      <w:color w:val="000000"/>
    </w:rPr>
  </w:style>
  <w:style w:styleId="Style_8_ch" w:type="character">
    <w:name w:val="Основной шрифт абзаца1"/>
    <w:link w:val="Style_8"/>
    <w:rPr>
      <w:color w:val="000000"/>
    </w:rPr>
  </w:style>
  <w:style w:styleId="Style_9" w:type="paragraph">
    <w:name w:val="toc 4"/>
    <w:next w:val="Style_6"/>
    <w:link w:val="Style_9_ch"/>
    <w:uiPriority w:val="39"/>
    <w:pPr>
      <w:ind w:firstLine="0" w:left="600"/>
    </w:pPr>
    <w:rPr>
      <w:rFonts w:ascii="XO Thames" w:hAnsi="XO Thames"/>
      <w:color w:val="000000"/>
      <w:sz w:val="28"/>
    </w:rPr>
  </w:style>
  <w:style w:styleId="Style_9_ch" w:type="character">
    <w:name w:val="toc 4"/>
    <w:link w:val="Style_9"/>
    <w:rPr>
      <w:rFonts w:ascii="XO Thames" w:hAnsi="XO Thames"/>
      <w:color w:val="000000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</w:pPr>
    <w:rPr>
      <w:rFonts w:ascii="XO Thames" w:hAnsi="XO Thames"/>
      <w:color w:val="000000"/>
      <w:sz w:val="28"/>
    </w:rPr>
  </w:style>
  <w:style w:styleId="Style_10_ch" w:type="character">
    <w:name w:val="toc 6"/>
    <w:link w:val="Style_10"/>
    <w:rPr>
      <w:rFonts w:ascii="XO Thames" w:hAnsi="XO Thames"/>
      <w:color w:val="000000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</w:pPr>
    <w:rPr>
      <w:rFonts w:ascii="XO Thames" w:hAnsi="XO Thames"/>
      <w:color w:val="000000"/>
      <w:sz w:val="28"/>
    </w:rPr>
  </w:style>
  <w:style w:styleId="Style_11_ch" w:type="character">
    <w:name w:val="toc 7"/>
    <w:link w:val="Style_11"/>
    <w:rPr>
      <w:rFonts w:ascii="XO Thames" w:hAnsi="XO Thames"/>
      <w:color w:val="000000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2_ch" w:type="character">
    <w:name w:val="heading 3"/>
    <w:link w:val="Style_12"/>
    <w:rPr>
      <w:rFonts w:ascii="XO Thames" w:hAnsi="XO Thames"/>
      <w:b w:val="1"/>
      <w:color w:val="000000"/>
      <w:sz w:val="26"/>
    </w:rPr>
  </w:style>
  <w:style w:styleId="Style_5" w:type="paragraph">
    <w:name w:val="List Paragraph"/>
    <w:basedOn w:val="Style_6"/>
    <w:link w:val="Style_5_ch"/>
    <w:pPr>
      <w:spacing w:after="200" w:line="276" w:lineRule="auto"/>
      <w:ind w:firstLine="0" w:left="720"/>
    </w:pPr>
    <w:rPr>
      <w:rFonts w:ascii="Calibri" w:hAnsi="Calibri"/>
    </w:rPr>
  </w:style>
  <w:style w:styleId="Style_5_ch" w:type="character">
    <w:name w:val="List Paragraph"/>
    <w:basedOn w:val="Style_6_ch"/>
    <w:link w:val="Style_5"/>
    <w:rPr>
      <w:rFonts w:ascii="Calibri" w:hAnsi="Calibri"/>
    </w:rPr>
  </w:style>
  <w:style w:styleId="Style_4" w:type="paragraph">
    <w:name w:val="No Spacing"/>
    <w:link w:val="Style_4_ch"/>
    <w:rPr>
      <w:rFonts w:ascii="Calibri" w:hAnsi="Calibri"/>
      <w:color w:val="000000"/>
      <w:sz w:val="22"/>
    </w:rPr>
  </w:style>
  <w:style w:styleId="Style_4_ch" w:type="character">
    <w:name w:val="No Spacing"/>
    <w:link w:val="Style_4"/>
    <w:rPr>
      <w:rFonts w:ascii="Calibri" w:hAnsi="Calibri"/>
      <w:color w:val="000000"/>
      <w:sz w:val="22"/>
    </w:rPr>
  </w:style>
  <w:style w:styleId="Style_2" w:type="paragraph">
    <w:name w:val="Стиль Заголовок 1 + 14 пт"/>
    <w:basedOn w:val="Style_13"/>
    <w:link w:val="Style_2_ch"/>
    <w:pPr>
      <w:tabs>
        <w:tab w:leader="none" w:pos="1080" w:val="left"/>
      </w:tabs>
      <w:spacing w:after="0" w:before="120"/>
      <w:ind w:firstLine="567" w:left="0"/>
      <w:jc w:val="both"/>
    </w:pPr>
    <w:rPr>
      <w:rFonts w:ascii="Times New Roman" w:hAnsi="Times New Roman"/>
      <w:color w:val="000000"/>
      <w:sz w:val="28"/>
    </w:rPr>
  </w:style>
  <w:style w:styleId="Style_2_ch" w:type="character">
    <w:name w:val="Стиль Заголовок 1 + 14 пт"/>
    <w:basedOn w:val="Style_13_ch"/>
    <w:link w:val="Style_2"/>
    <w:rPr>
      <w:rFonts w:ascii="Times New Roman" w:hAnsi="Times New Roman"/>
      <w:color w:val="000000"/>
      <w:sz w:val="28"/>
    </w:rPr>
  </w:style>
  <w:style w:styleId="Style_14" w:type="paragraph">
    <w:name w:val="toc 3"/>
    <w:next w:val="Style_6"/>
    <w:link w:val="Style_14_ch"/>
    <w:uiPriority w:val="39"/>
    <w:pPr>
      <w:ind w:firstLine="0" w:left="400"/>
    </w:pPr>
    <w:rPr>
      <w:rFonts w:ascii="XO Thames" w:hAnsi="XO Thames"/>
      <w:color w:val="000000"/>
      <w:sz w:val="28"/>
    </w:rPr>
  </w:style>
  <w:style w:styleId="Style_14_ch" w:type="character">
    <w:name w:val="toc 3"/>
    <w:link w:val="Style_14"/>
    <w:rPr>
      <w:rFonts w:ascii="XO Thames" w:hAnsi="XO Thames"/>
      <w:color w:val="000000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header"/>
    <w:basedOn w:val="Style_6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header"/>
    <w:basedOn w:val="Style_6_ch"/>
    <w:link w:val="Style_17"/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3" w:type="paragraph">
    <w:name w:val="heading 1"/>
    <w:basedOn w:val="Style_6"/>
    <w:next w:val="Style_6"/>
    <w:link w:val="Style_13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13_ch" w:type="character">
    <w:name w:val="heading 1"/>
    <w:basedOn w:val="Style_6_ch"/>
    <w:link w:val="Style_13"/>
    <w:rPr>
      <w:rFonts w:ascii="Calibri Light" w:hAnsi="Calibri Light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color w:val="000000"/>
      <w:sz w:val="22"/>
    </w:rPr>
  </w:style>
  <w:style w:styleId="Style_20_ch" w:type="character">
    <w:name w:val="Footnote"/>
    <w:link w:val="Style_20"/>
    <w:rPr>
      <w:rFonts w:ascii="XO Thames" w:hAnsi="XO Thames"/>
      <w:color w:val="000000"/>
      <w:sz w:val="22"/>
    </w:rPr>
  </w:style>
  <w:style w:styleId="Style_21" w:type="paragraph">
    <w:name w:val="toc 1"/>
    <w:next w:val="Style_6"/>
    <w:link w:val="Style_21_ch"/>
    <w:uiPriority w:val="39"/>
    <w:rPr>
      <w:rFonts w:ascii="XO Thames" w:hAnsi="XO Thames"/>
      <w:b w:val="1"/>
      <w:color w:val="000000"/>
      <w:sz w:val="28"/>
    </w:rPr>
  </w:style>
  <w:style w:styleId="Style_21_ch" w:type="character">
    <w:name w:val="toc 1"/>
    <w:link w:val="Style_21"/>
    <w:rPr>
      <w:rFonts w:ascii="XO Thames" w:hAnsi="XO Thames"/>
      <w:b w:val="1"/>
      <w:color w:val="000000"/>
      <w:sz w:val="28"/>
    </w:rPr>
  </w:style>
  <w:style w:styleId="Style_22" w:type="paragraph">
    <w:name w:val="Header and Footer"/>
    <w:link w:val="Style_22_ch"/>
    <w:pPr>
      <w:ind/>
      <w:jc w:val="both"/>
    </w:pPr>
    <w:rPr>
      <w:rFonts w:ascii="XO Thames" w:hAnsi="XO Thames"/>
      <w:color w:val="000000"/>
    </w:rPr>
  </w:style>
  <w:style w:styleId="Style_22_ch" w:type="character">
    <w:name w:val="Header and Footer"/>
    <w:link w:val="Style_22"/>
    <w:rPr>
      <w:rFonts w:ascii="XO Thames" w:hAnsi="XO Thames"/>
      <w:color w:val="000000"/>
    </w:rPr>
  </w:style>
  <w:style w:styleId="Style_23" w:type="paragraph">
    <w:name w:val="toc 9"/>
    <w:next w:val="Style_6"/>
    <w:link w:val="Style_23_ch"/>
    <w:uiPriority w:val="39"/>
    <w:pPr>
      <w:ind w:firstLine="0" w:left="1600"/>
    </w:pPr>
    <w:rPr>
      <w:rFonts w:ascii="XO Thames" w:hAnsi="XO Thames"/>
      <w:color w:val="000000"/>
      <w:sz w:val="28"/>
    </w:rPr>
  </w:style>
  <w:style w:styleId="Style_23_ch" w:type="character">
    <w:name w:val="toc 9"/>
    <w:link w:val="Style_23"/>
    <w:rPr>
      <w:rFonts w:ascii="XO Thames" w:hAnsi="XO Thames"/>
      <w:color w:val="000000"/>
      <w:sz w:val="28"/>
    </w:rPr>
  </w:style>
  <w:style w:styleId="Style_24" w:type="paragraph">
    <w:name w:val="toc 8"/>
    <w:next w:val="Style_6"/>
    <w:link w:val="Style_24_ch"/>
    <w:uiPriority w:val="39"/>
    <w:pPr>
      <w:ind w:firstLine="0" w:left="1400"/>
    </w:pPr>
    <w:rPr>
      <w:rFonts w:ascii="XO Thames" w:hAnsi="XO Thames"/>
      <w:color w:val="000000"/>
      <w:sz w:val="28"/>
    </w:rPr>
  </w:style>
  <w:style w:styleId="Style_24_ch" w:type="character">
    <w:name w:val="toc 8"/>
    <w:link w:val="Style_24"/>
    <w:rPr>
      <w:rFonts w:ascii="XO Thames" w:hAnsi="XO Thames"/>
      <w:color w:val="000000"/>
      <w:sz w:val="28"/>
    </w:rPr>
  </w:style>
  <w:style w:styleId="Style_25" w:type="paragraph">
    <w:name w:val="Обычный1"/>
    <w:link w:val="Style_25_ch"/>
    <w:rPr>
      <w:sz w:val="22"/>
    </w:rPr>
  </w:style>
  <w:style w:styleId="Style_25_ch" w:type="character">
    <w:name w:val="Обычный1"/>
    <w:link w:val="Style_25"/>
    <w:rPr>
      <w:sz w:val="22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spacing w:after="200" w:line="276" w:lineRule="auto"/>
      <w:ind/>
    </w:pPr>
    <w:rPr>
      <w:rFonts w:ascii="Calibri" w:hAnsi="Calibri"/>
    </w:rPr>
  </w:style>
  <w:style w:styleId="Style_1_ch" w:type="character">
    <w:name w:val="footer"/>
    <w:basedOn w:val="Style_6_ch"/>
    <w:link w:val="Style_1"/>
    <w:rPr>
      <w:rFonts w:ascii="Calibri" w:hAnsi="Calibri"/>
    </w:rPr>
  </w:style>
  <w:style w:styleId="Style_26" w:type="paragraph">
    <w:name w:val="toc 5"/>
    <w:next w:val="Style_6"/>
    <w:link w:val="Style_26_ch"/>
    <w:uiPriority w:val="39"/>
    <w:pPr>
      <w:ind w:firstLine="0" w:left="800"/>
    </w:pPr>
    <w:rPr>
      <w:rFonts w:ascii="XO Thames" w:hAnsi="XO Thames"/>
      <w:color w:val="000000"/>
      <w:sz w:val="28"/>
    </w:rPr>
  </w:style>
  <w:style w:styleId="Style_26_ch" w:type="character">
    <w:name w:val="toc 5"/>
    <w:link w:val="Style_26"/>
    <w:rPr>
      <w:rFonts w:ascii="XO Thames" w:hAnsi="XO Thames"/>
      <w:color w:val="000000"/>
      <w:sz w:val="28"/>
    </w:rPr>
  </w:style>
  <w:style w:styleId="Style_27" w:type="paragraph">
    <w:name w:val="Balloon Text"/>
    <w:basedOn w:val="Style_6"/>
    <w:link w:val="Style_27_ch"/>
    <w:rPr>
      <w:rFonts w:ascii="Segoe UI" w:hAnsi="Segoe UI"/>
      <w:sz w:val="18"/>
    </w:rPr>
  </w:style>
  <w:style w:styleId="Style_27_ch" w:type="character">
    <w:name w:val="Balloon Text"/>
    <w:basedOn w:val="Style_6_ch"/>
    <w:link w:val="Style_27"/>
    <w:rPr>
      <w:rFonts w:ascii="Segoe UI" w:hAnsi="Segoe UI"/>
      <w:sz w:val="18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color w:val="000000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000000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color w:val="000000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30_ch" w:type="character">
    <w:name w:val="heading 4"/>
    <w:link w:val="Style_30"/>
    <w:rPr>
      <w:rFonts w:ascii="XO Thames" w:hAnsi="XO Thames"/>
      <w:b w:val="1"/>
      <w:color w:val="000000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31_ch" w:type="character">
    <w:name w:val="heading 2"/>
    <w:link w:val="Style_31"/>
    <w:rPr>
      <w:rFonts w:ascii="XO Thames" w:hAnsi="XO Thames"/>
      <w:b w:val="1"/>
      <w:color w:val="000000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2022-12-08T13:36:43Z</dcterms:modified>
</cp:coreProperties>
</file>