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Style_1"/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5"/>
      </w:tblGrid>
      <w:tr>
        <w:trPr>
          <w:trHeight w:val="2488" w:hRule="atLeast"/>
        </w:trPr>
        <w:tc>
          <w:tcPr>
            <w:tcW w:w="100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sz w:val="20"/>
              </w:rPr>
              <w:drawing>
                <wp:inline distT="0" distB="0" distL="0" distR="0">
                  <wp:extent cx="628015" cy="739775"/>
                  <wp:effectExtent l="0" t="0" r="0" b="0"/>
                  <wp:docPr id="1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ГОРОДА ФЕДЕРАЛЬНОГО ЗНАЧЕНИЯ САНКТ-ПЕТЕРБУРГ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 СЕМЕНОВСКИЙ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Большой Казачий пер., д.5-7, Санкт-Петербург, 191180, тел/факс (812)7648953</w:t>
              <w:br/>
              <w:t xml:space="preserve">e-mail:  </w:t>
            </w:r>
            <w:hyperlink r:id="rId3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ma@mosemenovskiy.ru</w:t>
              </w:r>
            </w:hyperlink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 xml:space="preserve">    </w:t>
            </w:r>
            <w:hyperlink r:id="rId4">
              <w:r>
                <w:rPr>
                  <w:rFonts w:ascii="Times New Roman" w:hAnsi="Times New Roman"/>
                  <w:color w:val="000000"/>
                  <w:spacing w:val="0"/>
                  <w:kern w:val="0"/>
                  <w:sz w:val="20"/>
                  <w:szCs w:val="20"/>
                </w:rPr>
                <w:t>http://www.семеновский.рф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color w:val="000000"/>
                <w:spacing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  <w:t>ОКПО 50009354 ОГРН 1037851018270 ИНН 7826029158 КПП 783801001</w:t>
            </w:r>
          </w:p>
        </w:tc>
      </w:tr>
    </w:tbl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5954" w:leader="none"/>
        </w:tabs>
        <w:spacing w:lineRule="atLeast" w:line="200" w:before="0" w:after="0"/>
        <w:jc w:val="center"/>
        <w:rPr/>
      </w:pPr>
      <w:r>
        <w:rPr>
          <w:rFonts w:ascii="Times New Roman" w:hAnsi="Times New Roman"/>
          <w:b/>
          <w:sz w:val="24"/>
        </w:rPr>
        <w:t>ПОСТАНОВЛЕНИЕ</w:t>
      </w:r>
    </w:p>
    <w:p>
      <w:pPr>
        <w:pStyle w:val="Normal"/>
        <w:spacing w:lineRule="atLeast" w:line="200" w:before="0" w:after="0"/>
        <w:rPr/>
      </w:pPr>
      <w:r>
        <w:rPr/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z w:val="24"/>
        </w:rPr>
        <w:t>.11.2023</w:t>
        <w:tab/>
        <w:tab/>
        <w:tab/>
        <w:tab/>
        <w:tab/>
        <w:tab/>
        <w:tab/>
        <w:tab/>
        <w:tab/>
        <w:tab/>
        <w:tab/>
        <w:t>№ 02-03/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2</w:t>
      </w:r>
    </w:p>
    <w:p>
      <w:pPr>
        <w:pStyle w:val="Normal"/>
        <w:spacing w:lineRule="atLeast" w:line="20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 внесении изменений в административный регламент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 и осуществлению деятельности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по опеке и попечительству, назначению и выплате денежных средств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на содержание детей, находящихся под опекой или попечительством,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 денежных средств на содержание детей, переданных на воспитание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>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детей, утвержденного постановлением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МА МО МО Семеновский от </w:t>
      </w:r>
      <w:r>
        <w:rPr>
          <w:rFonts w:ascii="Times New Roman" w:hAnsi="Times New Roman"/>
          <w:b/>
          <w:i/>
          <w:sz w:val="24"/>
        </w:rPr>
        <w:t>02</w:t>
      </w:r>
      <w:r>
        <w:rPr>
          <w:rFonts w:ascii="Times New Roman" w:hAnsi="Times New Roman"/>
          <w:b/>
          <w:i/>
          <w:sz w:val="24"/>
        </w:rPr>
        <w:t>.0</w:t>
      </w:r>
      <w:r>
        <w:rPr>
          <w:rFonts w:ascii="Times New Roman" w:hAnsi="Times New Roman"/>
          <w:b/>
          <w:i/>
          <w:sz w:val="24"/>
        </w:rPr>
        <w:t>6</w:t>
      </w:r>
      <w:r>
        <w:rPr>
          <w:rFonts w:ascii="Times New Roman" w:hAnsi="Times New Roman"/>
          <w:b/>
          <w:i/>
          <w:sz w:val="24"/>
        </w:rPr>
        <w:t>.20</w:t>
      </w:r>
      <w:r>
        <w:rPr>
          <w:rFonts w:ascii="Times New Roman" w:hAnsi="Times New Roman"/>
          <w:b/>
          <w:i/>
          <w:sz w:val="24"/>
        </w:rPr>
        <w:t>20</w:t>
      </w:r>
      <w:r>
        <w:rPr>
          <w:rFonts w:ascii="Times New Roman" w:hAnsi="Times New Roman"/>
          <w:b/>
          <w:i/>
          <w:sz w:val="24"/>
        </w:rPr>
        <w:t xml:space="preserve"> № 02-03/</w:t>
      </w:r>
      <w:r>
        <w:rPr>
          <w:rFonts w:ascii="Times New Roman" w:hAnsi="Times New Roman"/>
          <w:b/>
          <w:i/>
          <w:sz w:val="24"/>
        </w:rPr>
        <w:t>05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Федеральным законом от 27.07.2010 № 210-ФЗ «Об организации предоставления государственных и муниципальных услуг», принимая во внимание протест Прокурора Адмиралтейского района</w:t>
      </w:r>
      <w:r>
        <w:rPr>
          <w:rFonts w:ascii="Times New Roman" w:hAnsi="Times New Roman"/>
          <w:sz w:val="24"/>
        </w:rPr>
        <w:t>, Местная администрация внутригородского Муниципального образования города федерального значения Санкт-Петербург муниципальный округ Семеновский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Внести следующие изменения в Административный регламент по предоставлению Местной администрацией Муниципального образования муниципальный округ Семеновский, осуществляющей отдельные государственные полномочия Санкт-Петербурга по организации</w:t>
        <w:br/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  <w:br/>
        <w:t>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 xml:space="preserve">, утвержденного постановлением МА МО МО Семеновский от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02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.0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6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.20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20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 xml:space="preserve"> № 02-03/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</w:rPr>
        <w:t>05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регламент):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заменить в заглавии и далее по тексту регламента наименование Местной администрации:  «Местная администрация Муниципального образования муниципальный округ Семеновский»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«Местная администрация внутригородского Муниципального образования города федерального значения Санкт-Петербург муниципальный округ Семеновский»</w:t>
        <w:br/>
        <w:t>в соответствующих падежах.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пункт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6.3</w:t>
      </w:r>
      <w:r>
        <w:rPr>
          <w:rFonts w:ascii="Times New Roman" w:hAnsi="Times New Roman"/>
          <w:sz w:val="24"/>
        </w:rPr>
        <w:t xml:space="preserve">  регламента изложить в редакции: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6.3</w:t>
      </w:r>
      <w:r>
        <w:rPr>
          <w:rFonts w:ascii="Times New Roman" w:hAnsi="Times New Roman"/>
          <w:sz w:val="24"/>
        </w:rPr>
        <w:t>. При предоставлении государственной услуги запрещено требовать от заявителя: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</w:t>
        <w:br/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>
        <w:r>
          <w:rPr>
            <w:rFonts w:ascii="Times New Roman" w:hAnsi="Times New Roman"/>
            <w:sz w:val="24"/>
            <w:szCs w:val="24"/>
          </w:rPr>
          <w:t>частью 1 статьи 1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Федерального закона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государственных и муниципальных услуг, в соответствии с нормативными правовыми </w:t>
      </w:r>
      <w:hyperlink r:id="rId6">
        <w:r>
          <w:rPr>
            <w:rFonts w:ascii="Times New Roman" w:hAnsi="Times New Roman"/>
            <w:sz w:val="24"/>
            <w:szCs w:val="24"/>
          </w:rPr>
          <w:t>актами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>
        <w:r>
          <w:rPr>
            <w:rFonts w:ascii="Times New Roman" w:hAnsi="Times New Roman"/>
            <w:sz w:val="24"/>
            <w:szCs w:val="24"/>
          </w:rPr>
          <w:t>частью 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статьи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Федерального закона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 27.07.2010 № 210-ФЗ «Об организации предоставления государственных и муниципальных услуг»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</w:t>
        <w:br/>
        <w:t>по собственной инициативе;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ascii="Times New Roman" w:hAnsi="Times New Roman"/>
            <w:sz w:val="24"/>
            <w:szCs w:val="24"/>
          </w:rPr>
          <w:t>части 1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от 27.07.2010</w:t>
        <w:br/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</w:t>
        <w:br/>
        <w:t>не указывались при первоначальном отказе в приеме документов, необходимых</w:t>
        <w:br/>
        <w:t>для предоставления государственной услуги, либо в предоставлении государственной услуги,</w:t>
        <w:br/>
        <w:t>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</w:t>
        <w:br/>
        <w:t>для предоставления государственной услуги, либо в предоставлении государственной услуги</w:t>
        <w:br/>
        <w:t>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</w:t>
        <w:br/>
        <w:t>в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</w:t>
        <w:br/>
        <w:t xml:space="preserve">или противоправного действия (бездействия) должностного лица органа, предоставляющего государственную услугу, муниципального служащего, работника многофункционального центра, работника организации, предусмотренной </w:t>
      </w:r>
      <w:hyperlink r:id="rId9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</w:t>
        <w:br/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</w:t>
        <w:br/>
        <w:t xml:space="preserve">либо руководителя организации, предусмотренной </w:t>
      </w:r>
      <w:hyperlink r:id="rId10">
        <w:r>
          <w:rPr>
            <w:rFonts w:ascii="Times New Roman" w:hAnsi="Times New Roman"/>
            <w:sz w:val="24"/>
            <w:szCs w:val="24"/>
          </w:rPr>
          <w:t>частью 1.1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</w:t>
        <w:br/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>
        <w:r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</w:t>
        <w:br/>
        <w:t>и муниципальных услуг»</w:t>
      </w:r>
      <w:r>
        <w:rPr>
          <w:rFonts w:ascii="Times New Roman" w:hAnsi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</w:t>
        <w:br/>
        <w:t>и иных случаев, установленных федеральными законами</w:t>
      </w:r>
      <w:r>
        <w:rPr>
          <w:rFonts w:ascii="Times New Roman" w:hAnsi="Times New Roman"/>
          <w:sz w:val="24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п. 5.2 регламента изложить в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«5.2. Предметом досудебного (внесудебного) обжалования являются: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- н</w:t>
      </w:r>
      <w:r>
        <w:rPr>
          <w:rFonts w:ascii="Times New Roman" w:hAnsi="Times New Roman"/>
          <w:sz w:val="24"/>
          <w:szCs w:val="24"/>
        </w:rPr>
        <w:t>арушение срока регистрации запроса заявителя о предоставлении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нарушение срока предоставления государственной 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государственной услуги;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</w:t>
        <w:br/>
        <w:t>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</w:t>
        <w:br/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или муниципальной услуги, за исключением случаев, предусмотренных </w:t>
      </w:r>
      <w:hyperlink r:id="rId12">
        <w:r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</w:t>
        <w:br/>
        <w:t>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  <w:br/>
        <w:t>Санкт-Петербурга,  настоящим административным регламентом для предоставления государственной услуги, у заявителя;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государственной услуги платы,</w:t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Местной администрации </w:t>
      </w:r>
      <w:r>
        <w:rPr>
          <w:rFonts w:ascii="Times New Roman" w:hAnsi="Times New Roman"/>
          <w:sz w:val="24"/>
          <w:szCs w:val="24"/>
        </w:rPr>
        <w:t>внутригородского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Санкт-Петербург </w:t>
      </w:r>
      <w:r>
        <w:rPr>
          <w:rFonts w:ascii="Times New Roman" w:hAnsi="Times New Roman"/>
          <w:sz w:val="24"/>
          <w:szCs w:val="24"/>
        </w:rPr>
        <w:t>муниципальный округ Семеновский, должностного лица Местной администрации, предоставляющего государственную услугу,</w:t>
        <w:br/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п. 5.</w:t>
      </w: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регламента изложить в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«5.3.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10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.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>2. Настоящее постановление вступает в силу с момента официального опубликования.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3. Контроль за выполнением постановления возложить на Главу Местной администрации </w:t>
      </w:r>
      <w:r>
        <w:rPr>
          <w:rFonts w:ascii="Times New Roman" w:hAnsi="Times New Roman"/>
          <w:b w:val="false"/>
          <w:sz w:val="24"/>
        </w:rPr>
        <w:t xml:space="preserve"> Лаптева С.А.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Глава Местной администрации</w:t>
        <w:tab/>
        <w:tab/>
        <w:tab/>
        <w:tab/>
        <w:tab/>
        <w:tab/>
        <w:tab/>
        <w:t xml:space="preserve">         С.А. Лаптев</w:t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tLeast" w:line="200" w:before="0" w:after="0"/>
        <w:jc w:val="both"/>
        <w:rPr>
          <w:rFonts w:ascii="Times New Roman" w:hAnsi="Times New Roman"/>
          <w:b/>
          <w:b/>
          <w:sz w:val="24"/>
        </w:rPr>
      </w:pPr>
      <w:r>
        <w:rPr>
          <w:rFonts w:ascii="Arial" w:hAnsi="Arial"/>
          <w:sz w:val="18"/>
        </w:rPr>
      </w:r>
    </w:p>
    <w:sectPr>
      <w:type w:val="nextPage"/>
      <w:pgSz w:w="11906" w:h="16838"/>
      <w:pgMar w:left="1185" w:right="776" w:gutter="0" w:header="0" w:top="685" w:footer="0" w:bottom="72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84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Heading 6"/>
    <w:basedOn w:val="Style14"/>
    <w:next w:val="Style15"/>
    <w:uiPriority w:val="9"/>
    <w:qFormat/>
    <w:pPr>
      <w:numPr>
        <w:ilvl w:val="5"/>
        <w:numId w:val="1"/>
      </w:numPr>
      <w:outlineLvl w:val="5"/>
    </w:pPr>
    <w:rPr>
      <w:b/>
      <w:sz w:val="21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Style8">
    <w:name w:val="Содержимое таблицы"/>
    <w:link w:val="Style19"/>
    <w:qFormat/>
    <w:rPr/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WW8Num1z4">
    <w:name w:val="WW8Num1z4"/>
    <w:link w:val="WW8Num1z41"/>
    <w:qFormat/>
    <w:rPr/>
  </w:style>
  <w:style w:type="character" w:styleId="21">
    <w:name w:val="Указатель2"/>
    <w:link w:val="24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WW8Num1z8">
    <w:name w:val="WW8Num1z8"/>
    <w:link w:val="WW8Num1z81"/>
    <w:qFormat/>
    <w:rPr/>
  </w:style>
  <w:style w:type="character" w:styleId="WW8Num1z2">
    <w:name w:val="WW8Num1z2"/>
    <w:link w:val="WW8Num1z21"/>
    <w:qFormat/>
    <w:rPr/>
  </w:style>
  <w:style w:type="character" w:styleId="WW8Num1z1">
    <w:name w:val="WW8Num1z1"/>
    <w:link w:val="WW8Num1z11"/>
    <w:qFormat/>
    <w:rPr/>
  </w:style>
  <w:style w:type="character" w:styleId="Style9">
    <w:name w:val="Символ нумерации"/>
    <w:link w:val="Style20"/>
    <w:qFormat/>
    <w:rPr/>
  </w:style>
  <w:style w:type="character" w:styleId="Style10">
    <w:name w:val="Заголовок"/>
    <w:link w:val="Style14"/>
    <w:qFormat/>
    <w:rPr>
      <w:rFonts w:ascii="Arial" w:hAnsi="Arial"/>
      <w:sz w:val="28"/>
    </w:rPr>
  </w:style>
  <w:style w:type="character" w:styleId="11">
    <w:name w:val="Основной шрифт абзаца1"/>
    <w:link w:val="14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1z6">
    <w:name w:val="WW8Num1z6"/>
    <w:link w:val="WW8Num1z6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8Num1z7">
    <w:name w:val="WW8Num1z7"/>
    <w:link w:val="WW8Num1z71"/>
    <w:qFormat/>
    <w:rPr/>
  </w:style>
  <w:style w:type="character" w:styleId="12">
    <w:name w:val="Название1"/>
    <w:link w:val="15"/>
    <w:qFormat/>
    <w:rPr>
      <w:i/>
      <w:sz w:val="24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Textbody">
    <w:name w:val="Text body"/>
    <w:qFormat/>
    <w:rPr/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1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22">
    <w:name w:val="Название2"/>
    <w:link w:val="25"/>
    <w:qFormat/>
    <w:rPr>
      <w:i/>
      <w:sz w:val="24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Style12">
    <w:name w:val="Заголовок таблицы"/>
    <w:basedOn w:val="Style8"/>
    <w:link w:val="Style21"/>
    <w:qFormat/>
    <w:rPr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DefaultParagraphFont0">
    <w:name w:val="Default Paragraph Font_0"/>
    <w:link w:val="DefaultParagraphFont01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8Num1z5">
    <w:name w:val="WW8Num1z5"/>
    <w:link w:val="WW8Num1z51"/>
    <w:qFormat/>
    <w:rPr/>
  </w:style>
  <w:style w:type="character" w:styleId="Style13">
    <w:name w:val="Текст выноски Знак"/>
    <w:link w:val="Style23"/>
    <w:qFormat/>
    <w:rPr>
      <w:rFonts w:ascii="Tahoma" w:hAnsi="Tahoma"/>
      <w:sz w:val="16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8Num1z3">
    <w:name w:val="WW8Num1z3"/>
    <w:link w:val="WW8Num1z31"/>
    <w:qFormat/>
    <w:rPr/>
  </w:style>
  <w:style w:type="character" w:styleId="List">
    <w:name w:val="List"/>
    <w:basedOn w:val="Textbody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WW8Num1z0">
    <w:name w:val="WW8Num1z0"/>
    <w:link w:val="WW8Num1z01"/>
    <w:qFormat/>
    <w:rPr/>
  </w:style>
  <w:style w:type="character" w:styleId="13">
    <w:name w:val="Указатель1"/>
    <w:link w:val="17"/>
    <w:qFormat/>
    <w:rPr/>
  </w:style>
  <w:style w:type="character" w:styleId="Heading6">
    <w:name w:val="Heading 6"/>
    <w:basedOn w:val="Style10"/>
    <w:qFormat/>
    <w:rPr>
      <w:b/>
      <w:sz w:val="21"/>
    </w:rPr>
  </w:style>
  <w:style w:type="paragraph" w:styleId="Style14">
    <w:name w:val="Заголовок"/>
    <w:basedOn w:val="Normal"/>
    <w:next w:val="Style15"/>
    <w:link w:val="Style10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3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Содержимое таблицы"/>
    <w:basedOn w:val="Normal"/>
    <w:link w:val="Style8"/>
    <w:qFormat/>
    <w:pPr/>
    <w:rPr/>
  </w:style>
  <w:style w:type="paragraph" w:styleId="61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tLeast" w:line="100" w:before="0" w:after="0"/>
    </w:pPr>
    <w:rPr>
      <w:rFonts w:ascii="Tahoma" w:hAnsi="Tahoma"/>
      <w:sz w:val="16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Указатель2"/>
    <w:basedOn w:val="Normal"/>
    <w:link w:val="21"/>
    <w:qFormat/>
    <w:pPr/>
    <w:rPr/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Символ нумерации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4">
    <w:name w:val="Основной шрифт абзаца1"/>
    <w:link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Название1"/>
    <w:basedOn w:val="Normal"/>
    <w:link w:val="12"/>
    <w:qFormat/>
    <w:pPr>
      <w:spacing w:before="120" w:after="120"/>
    </w:pPr>
    <w:rPr>
      <w:i/>
      <w:sz w:val="24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25">
    <w:name w:val="Название2"/>
    <w:basedOn w:val="Normal"/>
    <w:link w:val="22"/>
    <w:qFormat/>
    <w:pPr>
      <w:spacing w:before="120" w:after="120"/>
    </w:pPr>
    <w:rPr>
      <w:i/>
      <w:sz w:val="24"/>
    </w:rPr>
  </w:style>
  <w:style w:type="paragraph" w:styleId="16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1">
    <w:name w:val="Заголовок таблицы"/>
    <w:basedOn w:val="Style19"/>
    <w:link w:val="Style12"/>
    <w:qFormat/>
    <w:pPr>
      <w:jc w:val="center"/>
    </w:pPr>
    <w:rPr>
      <w:b/>
    </w:rPr>
  </w:style>
  <w:style w:type="paragraph" w:styleId="Style22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Текст выноски Знак"/>
    <w:link w:val="Style1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NSimSun" w:cs="Mangal"/>
      <w:color w:val="000000"/>
      <w:spacing w:val="0"/>
      <w:kern w:val="0"/>
      <w:sz w:val="16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7">
    <w:name w:val="Указатель1"/>
    <w:basedOn w:val="Normal"/>
    <w:link w:val="13"/>
    <w:qFormat/>
    <w:pPr/>
    <w:rPr/>
  </w:style>
  <w:style w:type="numbering" w:styleId="123">
    <w:name w:val="Нумерованный 123"/>
    <w:qFormat/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semenovskiy@pochtarf.ru" TargetMode="External"/><Relationship Id="rId4" Type="http://schemas.openxmlformats.org/officeDocument/2006/relationships/hyperlink" Target="http://www.mosemenovskiy.info/" TargetMode="External"/><Relationship Id="rId5" Type="http://schemas.openxmlformats.org/officeDocument/2006/relationships/hyperlink" Target="consultantplus://offline/ref=46721A1B4F5472446D54C8C238AA62143ED23372A9A681413EB52660D6DC56BBD55DB6889375BD99A29DA3CC335320FF797294547BEADA87h6pEJ" TargetMode="External"/><Relationship Id="rId6" Type="http://schemas.openxmlformats.org/officeDocument/2006/relationships/hyperlink" Target="consultantplus://offline/ref=46721A1B4F5472446D54D6D92DAA62143BD53675AAA581413EB52660D6DC56BBC75DEE849075A399A388F59D75h0p5J" TargetMode="External"/><Relationship Id="rId7" Type="http://schemas.openxmlformats.org/officeDocument/2006/relationships/hyperlink" Target="consultantplus://offline/ref=46721A1B4F5472446D54C8C238AA62143ED23372A9A681413EB52660D6DC56BBD55DB68D907EE9C9E6C3FA9E77182CFD676E9557h6p6J" TargetMode="External"/><Relationship Id="rId8" Type="http://schemas.openxmlformats.org/officeDocument/2006/relationships/hyperlink" Target="consultantplus://offline/ref=76C1E6E90A65838D68971CCEAB203E31FD92F087EA79702670FFA9555E9DA765DCD7582BCC1D1453C02B5E29AFF6EFEBE7FE981906CE46423BYCJ" TargetMode="External"/><Relationship Id="rId9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0" Type="http://schemas.openxmlformats.org/officeDocument/2006/relationships/hyperlink" Target="consultantplus://offline/ref=76C1E6E90A65838D68971CCEAB203E31FD92F087EA79702670FFA9555E9DA765DCD7582BCC1D1753C42B5E29AFF6EFEBE7FE981906CE46423BYCJ" TargetMode="External"/><Relationship Id="rId11" Type="http://schemas.openxmlformats.org/officeDocument/2006/relationships/hyperlink" Target="consultantplus://offline/ref=76C1E6E90A65838D68971CCEAB203E31FD92F087EA79702670FFA9555E9DA765DCD75829C9141F0297645F75E8A3FCE9E6FE9B181A3CYFJ" TargetMode="External"/><Relationship Id="rId12" Type="http://schemas.openxmlformats.org/officeDocument/2006/relationships/hyperlink" Target="consultantplus://offline/ref=4D8435A533D1F56129FFDB7BA6CE582D05504DF4CC59A4CB93182180BE71621F60C13BD3312BDEA459A0A4EED47622BD36C56BEF27MD65J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Application>LibreOffice/7.3.5.2$Windows_X86_64 LibreOffice_project/184fe81b8c8c30d8b5082578aee2fed2ea847c01</Application>
  <AppVersion>15.0000</AppVersion>
  <Pages>3</Pages>
  <Words>1153</Words>
  <Characters>9210</Characters>
  <CharactersWithSpaces>10359</CharactersWithSpaces>
  <Paragraphs>48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2023-11-30T13:07:00Z</dcterms:created>
  <dc:creator/>
  <dc:description/>
  <dc:language>ru-RU</dc:language>
  <cp:lastModifiedBy/>
  <cp:lastPrinted>2023-11-30T15:00:26Z</cp:lastPrinted>
  <dcterms:modified xsi:type="dcterms:W3CDTF">2023-11-30T15:13:14Z</dcterms:modified>
  <cp:revision>6</cp:revision>
  <dc:subject/>
  <dc:title>Федеральный закон от 27.07.2010 N 210-ФЗ(ред. от 31.07.2023)"Об организации предоставления государственных и муниципальных услуг"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